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98" w:rsidRDefault="00F96776">
      <w:pPr>
        <w:rPr>
          <w:b/>
          <w:i/>
          <w:color w:val="FF0000"/>
          <w:sz w:val="28"/>
        </w:rPr>
      </w:pPr>
      <w:r>
        <w:rPr>
          <w:b/>
          <w:i/>
          <w:color w:val="FF0000"/>
          <w:sz w:val="28"/>
        </w:rPr>
        <w:t>NEURE KABUZ</w:t>
      </w:r>
    </w:p>
    <w:p w:rsidR="00425B98" w:rsidRDefault="00F96776">
      <w:pPr>
        <w:spacing w:after="0"/>
        <w:rPr>
          <w:i/>
          <w:sz w:val="24"/>
        </w:rPr>
      </w:pPr>
      <w:r>
        <w:rPr>
          <w:i/>
          <w:sz w:val="24"/>
        </w:rPr>
        <w:t>Por JON AZUA</w:t>
      </w:r>
    </w:p>
    <w:p w:rsidR="00425B98" w:rsidRDefault="00425B98">
      <w:pPr>
        <w:spacing w:after="0"/>
        <w:rPr>
          <w:sz w:val="24"/>
        </w:rPr>
      </w:pPr>
    </w:p>
    <w:p w:rsidR="002441C4" w:rsidRPr="002441C4" w:rsidRDefault="00611D2B" w:rsidP="005F0226">
      <w:pPr>
        <w:spacing w:after="0" w:line="240" w:lineRule="auto"/>
        <w:rPr>
          <w:b/>
          <w:sz w:val="28"/>
        </w:rPr>
      </w:pPr>
      <w:r>
        <w:rPr>
          <w:b/>
          <w:sz w:val="28"/>
        </w:rPr>
        <w:t>Vuelta al curso y ¿salida del túnel?</w:t>
      </w:r>
    </w:p>
    <w:p w:rsidR="00425B98" w:rsidRPr="00181E89" w:rsidRDefault="00425B98" w:rsidP="002441C4">
      <w:pPr>
        <w:spacing w:after="0" w:line="240" w:lineRule="auto"/>
        <w:rPr>
          <w:sz w:val="28"/>
        </w:rPr>
      </w:pPr>
    </w:p>
    <w:p w:rsidR="00D65711" w:rsidRDefault="00611D2B" w:rsidP="001A0041">
      <w:pPr>
        <w:spacing w:after="0"/>
        <w:ind w:firstLine="284"/>
        <w:jc w:val="both"/>
        <w:rPr>
          <w:rFonts w:eastAsiaTheme="minorHAnsi"/>
          <w:sz w:val="24"/>
          <w:lang w:eastAsia="en-US"/>
        </w:rPr>
      </w:pPr>
      <w:r>
        <w:rPr>
          <w:rFonts w:eastAsiaTheme="minorHAnsi"/>
          <w:sz w:val="24"/>
          <w:lang w:eastAsia="en-US"/>
        </w:rPr>
        <w:t xml:space="preserve">Un nuevo curso tras el paréntesis veraniego obliga </w:t>
      </w:r>
      <w:r w:rsidR="00904984">
        <w:rPr>
          <w:rFonts w:eastAsiaTheme="minorHAnsi"/>
          <w:sz w:val="24"/>
          <w:lang w:eastAsia="en-US"/>
        </w:rPr>
        <w:t>tanto a</w:t>
      </w:r>
      <w:r>
        <w:rPr>
          <w:rFonts w:eastAsiaTheme="minorHAnsi"/>
          <w:sz w:val="24"/>
          <w:lang w:eastAsia="en-US"/>
        </w:rPr>
        <w:t xml:space="preserve"> resituarse con renovado espíritu optimista, propósitos de enmienda y nuevos retos (propios e impuestos) </w:t>
      </w:r>
      <w:r w:rsidR="00904984">
        <w:rPr>
          <w:rFonts w:eastAsiaTheme="minorHAnsi"/>
          <w:sz w:val="24"/>
          <w:lang w:eastAsia="en-US"/>
        </w:rPr>
        <w:t xml:space="preserve">como </w:t>
      </w:r>
      <w:r>
        <w:rPr>
          <w:rFonts w:eastAsiaTheme="minorHAnsi"/>
          <w:sz w:val="24"/>
          <w:lang w:eastAsia="en-US"/>
        </w:rPr>
        <w:t xml:space="preserve">a someterse al impacto de múltiples mensajes, consejos y propuestas. </w:t>
      </w:r>
    </w:p>
    <w:p w:rsidR="00E32C7D" w:rsidRDefault="00E32C7D" w:rsidP="00E32C7D">
      <w:pPr>
        <w:spacing w:after="0"/>
        <w:jc w:val="both"/>
        <w:rPr>
          <w:rFonts w:eastAsiaTheme="minorHAnsi"/>
          <w:sz w:val="24"/>
          <w:lang w:eastAsia="en-US"/>
        </w:rPr>
      </w:pPr>
    </w:p>
    <w:p w:rsidR="00611D2B" w:rsidRDefault="00611D2B" w:rsidP="001A0041">
      <w:pPr>
        <w:spacing w:after="0"/>
        <w:ind w:firstLine="284"/>
        <w:jc w:val="both"/>
        <w:rPr>
          <w:rFonts w:eastAsiaTheme="minorHAnsi"/>
          <w:sz w:val="24"/>
          <w:lang w:eastAsia="en-US"/>
        </w:rPr>
      </w:pPr>
      <w:r>
        <w:rPr>
          <w:rFonts w:eastAsiaTheme="minorHAnsi"/>
          <w:sz w:val="24"/>
          <w:lang w:eastAsia="en-US"/>
        </w:rPr>
        <w:t xml:space="preserve">En esta ocasión, como no podría ser de otro modo, </w:t>
      </w:r>
      <w:r w:rsidR="00904984" w:rsidRPr="00904984">
        <w:rPr>
          <w:rFonts w:eastAsiaTheme="minorHAnsi"/>
          <w:i/>
          <w:sz w:val="24"/>
          <w:lang w:eastAsia="en-US"/>
        </w:rPr>
        <w:t xml:space="preserve">si dejamos aparte la </w:t>
      </w:r>
      <w:r w:rsidRPr="00904984">
        <w:rPr>
          <w:rFonts w:eastAsiaTheme="minorHAnsi"/>
          <w:i/>
          <w:sz w:val="24"/>
          <w:lang w:eastAsia="en-US"/>
        </w:rPr>
        <w:t xml:space="preserve"> inminente nueva invasión bélica</w:t>
      </w:r>
      <w:r w:rsidR="001A0041">
        <w:rPr>
          <w:rFonts w:eastAsiaTheme="minorHAnsi"/>
          <w:i/>
          <w:sz w:val="24"/>
          <w:lang w:eastAsia="en-US"/>
        </w:rPr>
        <w:t xml:space="preserve"> </w:t>
      </w:r>
      <w:r w:rsidR="00904984" w:rsidRPr="00904984">
        <w:rPr>
          <w:rFonts w:eastAsiaTheme="minorHAnsi"/>
          <w:i/>
          <w:sz w:val="24"/>
          <w:lang w:eastAsia="en-US"/>
        </w:rPr>
        <w:t>(una vez más la fuerza unilateral  de los halcones</w:t>
      </w:r>
      <w:r w:rsidR="001A0041">
        <w:rPr>
          <w:rFonts w:eastAsiaTheme="minorHAnsi"/>
          <w:i/>
          <w:sz w:val="24"/>
          <w:lang w:eastAsia="en-US"/>
        </w:rPr>
        <w:t xml:space="preserve"> -</w:t>
      </w:r>
      <w:r w:rsidR="00904984" w:rsidRPr="00904984">
        <w:rPr>
          <w:rFonts w:eastAsiaTheme="minorHAnsi"/>
          <w:i/>
          <w:sz w:val="24"/>
          <w:lang w:eastAsia="en-US"/>
        </w:rPr>
        <w:t>incluido el pacifista Obama- domina el mundo por encima de gobiernos y democracias)</w:t>
      </w:r>
      <w:r w:rsidRPr="00904984">
        <w:rPr>
          <w:rFonts w:eastAsiaTheme="minorHAnsi"/>
          <w:i/>
          <w:sz w:val="24"/>
          <w:lang w:eastAsia="en-US"/>
        </w:rPr>
        <w:t>,</w:t>
      </w:r>
      <w:r w:rsidR="001A0041">
        <w:rPr>
          <w:rFonts w:eastAsiaTheme="minorHAnsi"/>
          <w:i/>
          <w:sz w:val="24"/>
          <w:lang w:eastAsia="en-US"/>
        </w:rPr>
        <w:t xml:space="preserve"> </w:t>
      </w:r>
      <w:r w:rsidRPr="00904984">
        <w:rPr>
          <w:rFonts w:eastAsiaTheme="minorHAnsi"/>
          <w:i/>
          <w:sz w:val="24"/>
          <w:lang w:eastAsia="en-US"/>
        </w:rPr>
        <w:t xml:space="preserve">de consecuencias imprevisibles salvo la evidencia </w:t>
      </w:r>
      <w:r w:rsidR="00904984" w:rsidRPr="00904984">
        <w:rPr>
          <w:rFonts w:eastAsiaTheme="minorHAnsi"/>
          <w:i/>
          <w:sz w:val="24"/>
          <w:lang w:eastAsia="en-US"/>
        </w:rPr>
        <w:t xml:space="preserve">real </w:t>
      </w:r>
      <w:r w:rsidRPr="00904984">
        <w:rPr>
          <w:rFonts w:eastAsiaTheme="minorHAnsi"/>
          <w:i/>
          <w:sz w:val="24"/>
          <w:lang w:eastAsia="en-US"/>
        </w:rPr>
        <w:t>del asesinato masivo y la destrucción generalizada del proyecto vital de seres inocentes, al margen de sus secundarias consecuencias en la economía</w:t>
      </w:r>
      <w:r w:rsidR="001A0041">
        <w:rPr>
          <w:rFonts w:eastAsiaTheme="minorHAnsi"/>
          <w:i/>
          <w:sz w:val="24"/>
          <w:lang w:eastAsia="en-US"/>
        </w:rPr>
        <w:t xml:space="preserve"> mundial (</w:t>
      </w:r>
      <w:r w:rsidRPr="00904984">
        <w:rPr>
          <w:rFonts w:eastAsiaTheme="minorHAnsi"/>
          <w:i/>
          <w:sz w:val="24"/>
          <w:lang w:eastAsia="en-US"/>
        </w:rPr>
        <w:t>algunos dirán que la posterior reconstrucción y la ordenación selectiva de los beneficios de la guerra también influyen en la reactivación económica de algunos</w:t>
      </w:r>
      <w:r w:rsidR="001A0041">
        <w:rPr>
          <w:rFonts w:eastAsiaTheme="minorHAnsi"/>
          <w:i/>
          <w:sz w:val="24"/>
          <w:lang w:eastAsia="en-US"/>
        </w:rPr>
        <w:t xml:space="preserve"> </w:t>
      </w:r>
      <w:r w:rsidRPr="00904984">
        <w:rPr>
          <w:rFonts w:eastAsiaTheme="minorHAnsi"/>
          <w:i/>
          <w:sz w:val="24"/>
          <w:lang w:eastAsia="en-US"/>
        </w:rPr>
        <w:t>-nunca de los sacrificados ajenos a la dirección de la intervención-)</w:t>
      </w:r>
      <w:r>
        <w:rPr>
          <w:rFonts w:eastAsiaTheme="minorHAnsi"/>
          <w:sz w:val="24"/>
          <w:lang w:eastAsia="en-US"/>
        </w:rPr>
        <w:t>, el debate destacado  no es otro que la potencial “salida del túnel” en referencia a una previsibl</w:t>
      </w:r>
      <w:r w:rsidR="001A0041">
        <w:rPr>
          <w:rFonts w:eastAsiaTheme="minorHAnsi"/>
          <w:sz w:val="24"/>
          <w:lang w:eastAsia="en-US"/>
        </w:rPr>
        <w:t>e finalización de la recesión (</w:t>
      </w:r>
      <w:r>
        <w:rPr>
          <w:rFonts w:eastAsiaTheme="minorHAnsi"/>
          <w:sz w:val="24"/>
          <w:lang w:eastAsia="en-US"/>
        </w:rPr>
        <w:t>en la economía española)</w:t>
      </w:r>
      <w:r w:rsidR="00C9090B">
        <w:rPr>
          <w:rFonts w:eastAsiaTheme="minorHAnsi"/>
          <w:sz w:val="24"/>
          <w:lang w:eastAsia="en-US"/>
        </w:rPr>
        <w:t>,</w:t>
      </w:r>
      <w:r w:rsidR="001A0041">
        <w:rPr>
          <w:rFonts w:eastAsiaTheme="minorHAnsi"/>
          <w:sz w:val="24"/>
          <w:lang w:eastAsia="en-US"/>
        </w:rPr>
        <w:t xml:space="preserve"> </w:t>
      </w:r>
      <w:r w:rsidR="00C9090B">
        <w:rPr>
          <w:rFonts w:eastAsiaTheme="minorHAnsi"/>
          <w:sz w:val="24"/>
          <w:lang w:eastAsia="en-US"/>
        </w:rPr>
        <w:t>tras la recuperación tractora de Alemania y Francia y la tranquilidad aparente de la otrora desestabilizadora eurozona, anunciando un punto y aparte hac</w:t>
      </w:r>
      <w:r w:rsidR="001A0041">
        <w:rPr>
          <w:rFonts w:eastAsiaTheme="minorHAnsi"/>
          <w:sz w:val="24"/>
          <w:lang w:eastAsia="en-US"/>
        </w:rPr>
        <w:t>ia la progresiva recuperación y</w:t>
      </w:r>
      <w:r w:rsidR="00C9090B">
        <w:rPr>
          <w:rFonts w:eastAsiaTheme="minorHAnsi"/>
          <w:sz w:val="24"/>
          <w:lang w:eastAsia="en-US"/>
        </w:rPr>
        <w:t>,</w:t>
      </w:r>
      <w:r w:rsidR="001A0041">
        <w:rPr>
          <w:rFonts w:eastAsiaTheme="minorHAnsi"/>
          <w:sz w:val="24"/>
          <w:lang w:eastAsia="en-US"/>
        </w:rPr>
        <w:t xml:space="preserve"> </w:t>
      </w:r>
      <w:r w:rsidR="00904984">
        <w:rPr>
          <w:rFonts w:eastAsiaTheme="minorHAnsi"/>
          <w:sz w:val="24"/>
          <w:lang w:eastAsia="en-US"/>
        </w:rPr>
        <w:t xml:space="preserve">con la esperanza en una </w:t>
      </w:r>
      <w:r w:rsidR="00C9090B">
        <w:rPr>
          <w:rFonts w:eastAsiaTheme="minorHAnsi"/>
          <w:sz w:val="24"/>
          <w:lang w:eastAsia="en-US"/>
        </w:rPr>
        <w:t>lenta y desigual generación de empleo.</w:t>
      </w:r>
    </w:p>
    <w:p w:rsidR="00E32C7D" w:rsidRDefault="00E32C7D" w:rsidP="00E32C7D">
      <w:pPr>
        <w:spacing w:after="0"/>
        <w:jc w:val="both"/>
        <w:rPr>
          <w:rFonts w:eastAsiaTheme="minorHAnsi"/>
          <w:sz w:val="24"/>
          <w:lang w:eastAsia="en-US"/>
        </w:rPr>
      </w:pPr>
    </w:p>
    <w:p w:rsidR="00106941" w:rsidRDefault="00C9090B" w:rsidP="001A0041">
      <w:pPr>
        <w:spacing w:after="0"/>
        <w:ind w:firstLine="284"/>
        <w:jc w:val="both"/>
        <w:rPr>
          <w:rFonts w:eastAsiaTheme="minorHAnsi"/>
          <w:sz w:val="24"/>
          <w:lang w:eastAsia="en-US"/>
        </w:rPr>
      </w:pPr>
      <w:r>
        <w:rPr>
          <w:rFonts w:eastAsiaTheme="minorHAnsi"/>
          <w:sz w:val="24"/>
          <w:lang w:eastAsia="en-US"/>
        </w:rPr>
        <w:t>Así las cosas, no es mi intención sumarme a la discusión sobre la valoración de determinados indicadores que reforzarían la tesis de “los nuevos rayos de esperanza” que anuncia el Ministro de Economía y Competitividad español, Luis de Guindos,</w:t>
      </w:r>
      <w:r w:rsidR="00904984">
        <w:rPr>
          <w:rFonts w:eastAsiaTheme="minorHAnsi"/>
          <w:sz w:val="24"/>
          <w:lang w:eastAsia="en-US"/>
        </w:rPr>
        <w:t xml:space="preserve"> vaticinando el fin de la recesión en el trimestre en curso,</w:t>
      </w:r>
      <w:r>
        <w:rPr>
          <w:rFonts w:eastAsiaTheme="minorHAnsi"/>
          <w:sz w:val="24"/>
          <w:lang w:eastAsia="en-US"/>
        </w:rPr>
        <w:t xml:space="preserve"> ni al “</w:t>
      </w:r>
      <w:r w:rsidR="00904984">
        <w:rPr>
          <w:rFonts w:eastAsiaTheme="minorHAnsi"/>
          <w:sz w:val="24"/>
          <w:lang w:eastAsia="en-US"/>
        </w:rPr>
        <w:t xml:space="preserve">histórico </w:t>
      </w:r>
      <w:r>
        <w:rPr>
          <w:rFonts w:eastAsiaTheme="minorHAnsi"/>
          <w:sz w:val="24"/>
          <w:lang w:eastAsia="en-US"/>
        </w:rPr>
        <w:t>verano turístico”, ó al “milagroso salto cualitativo validador  de las políticas y reformas del gobierno” traducible en 31 empleos más que en el último período atendiendo a la información del paro registrado. Tampoco me uniré al coro difusor de cientos o  miles de noticias positivas (sin ninguna duda las hay y son de enorme valor y significado)</w:t>
      </w:r>
      <w:r w:rsidR="00904984">
        <w:rPr>
          <w:rFonts w:eastAsiaTheme="minorHAnsi"/>
          <w:sz w:val="24"/>
          <w:lang w:eastAsia="en-US"/>
        </w:rPr>
        <w:t>.</w:t>
      </w:r>
      <w:r>
        <w:rPr>
          <w:rFonts w:eastAsiaTheme="minorHAnsi"/>
          <w:sz w:val="24"/>
          <w:lang w:eastAsia="en-US"/>
        </w:rPr>
        <w:t xml:space="preserve"> </w:t>
      </w:r>
      <w:r w:rsidR="006C0501">
        <w:rPr>
          <w:rFonts w:eastAsiaTheme="minorHAnsi"/>
          <w:sz w:val="24"/>
          <w:lang w:eastAsia="en-US"/>
        </w:rPr>
        <w:t>Bienvenidas sean y ojalá se materialicen antes de lo previsto. Tampoco, por el contrario, repasaré los datos e indicadores negativos ya ampliamente comentados a lo largo de los últimos 4-5 años, traducidos en el doloroso desempleo, empobrecimiento ge</w:t>
      </w:r>
      <w:r w:rsidR="001A0041">
        <w:rPr>
          <w:rFonts w:eastAsiaTheme="minorHAnsi"/>
          <w:sz w:val="24"/>
          <w:lang w:eastAsia="en-US"/>
        </w:rPr>
        <w:t>neralizado, descapitalización (</w:t>
      </w:r>
      <w:r w:rsidR="006C0501">
        <w:rPr>
          <w:rFonts w:eastAsiaTheme="minorHAnsi"/>
          <w:sz w:val="24"/>
          <w:lang w:eastAsia="en-US"/>
        </w:rPr>
        <w:t>financiera, infraestructural y de talento),</w:t>
      </w:r>
      <w:r w:rsidR="001A0041">
        <w:rPr>
          <w:rFonts w:eastAsiaTheme="minorHAnsi"/>
          <w:sz w:val="24"/>
          <w:lang w:eastAsia="en-US"/>
        </w:rPr>
        <w:t xml:space="preserve"> </w:t>
      </w:r>
      <w:r w:rsidR="006C0501">
        <w:rPr>
          <w:rFonts w:eastAsiaTheme="minorHAnsi"/>
          <w:sz w:val="24"/>
          <w:lang w:eastAsia="en-US"/>
        </w:rPr>
        <w:t>desg</w:t>
      </w:r>
      <w:r w:rsidR="001A0041">
        <w:rPr>
          <w:rFonts w:eastAsiaTheme="minorHAnsi"/>
          <w:sz w:val="24"/>
          <w:lang w:eastAsia="en-US"/>
        </w:rPr>
        <w:t>obierno y desafección Sociedad-</w:t>
      </w:r>
      <w:r w:rsidR="006C0501">
        <w:rPr>
          <w:rFonts w:eastAsiaTheme="minorHAnsi"/>
          <w:sz w:val="24"/>
          <w:lang w:eastAsia="en-US"/>
        </w:rPr>
        <w:t>Política y Sociedad-empresa.</w:t>
      </w:r>
      <w:r w:rsidR="00904984">
        <w:rPr>
          <w:rFonts w:eastAsiaTheme="minorHAnsi"/>
          <w:sz w:val="24"/>
          <w:lang w:eastAsia="en-US"/>
        </w:rPr>
        <w:t xml:space="preserve"> Tampoco es momento de destacar el deteriorado escenario político-Institucional </w:t>
      </w:r>
      <w:r w:rsidR="00106941">
        <w:rPr>
          <w:rFonts w:eastAsiaTheme="minorHAnsi"/>
          <w:sz w:val="24"/>
          <w:lang w:eastAsia="en-US"/>
        </w:rPr>
        <w:t xml:space="preserve">del Estado </w:t>
      </w:r>
      <w:r w:rsidR="00904984">
        <w:rPr>
          <w:rFonts w:eastAsiaTheme="minorHAnsi"/>
          <w:sz w:val="24"/>
          <w:lang w:eastAsia="en-US"/>
        </w:rPr>
        <w:t>que</w:t>
      </w:r>
      <w:r w:rsidR="00106941">
        <w:rPr>
          <w:rFonts w:eastAsiaTheme="minorHAnsi"/>
          <w:sz w:val="24"/>
          <w:lang w:eastAsia="en-US"/>
        </w:rPr>
        <w:t xml:space="preserve"> perdurará más allá del comportamiento de la economía. </w:t>
      </w:r>
      <w:r w:rsidR="00904984">
        <w:rPr>
          <w:rFonts w:eastAsiaTheme="minorHAnsi"/>
          <w:sz w:val="24"/>
          <w:lang w:eastAsia="en-US"/>
        </w:rPr>
        <w:t xml:space="preserve"> </w:t>
      </w:r>
    </w:p>
    <w:p w:rsidR="00106941" w:rsidRDefault="00106941">
      <w:pPr>
        <w:rPr>
          <w:rFonts w:eastAsiaTheme="minorHAnsi"/>
          <w:sz w:val="24"/>
          <w:lang w:eastAsia="en-US"/>
        </w:rPr>
      </w:pPr>
      <w:r>
        <w:rPr>
          <w:rFonts w:eastAsiaTheme="minorHAnsi"/>
          <w:sz w:val="24"/>
          <w:lang w:eastAsia="en-US"/>
        </w:rPr>
        <w:br w:type="page"/>
      </w:r>
    </w:p>
    <w:p w:rsidR="00C9090B" w:rsidRDefault="00C9090B" w:rsidP="00D05487">
      <w:pPr>
        <w:spacing w:after="0"/>
        <w:ind w:firstLine="284"/>
        <w:jc w:val="both"/>
        <w:rPr>
          <w:rFonts w:eastAsiaTheme="minorHAnsi"/>
          <w:sz w:val="24"/>
          <w:lang w:eastAsia="en-US"/>
        </w:rPr>
      </w:pPr>
    </w:p>
    <w:p w:rsidR="00F8224C" w:rsidRDefault="006C0501" w:rsidP="001A0041">
      <w:pPr>
        <w:spacing w:after="0"/>
        <w:ind w:firstLine="284"/>
        <w:jc w:val="both"/>
        <w:rPr>
          <w:rFonts w:eastAsiaTheme="minorHAnsi"/>
          <w:i/>
          <w:sz w:val="24"/>
          <w:lang w:eastAsia="en-US"/>
        </w:rPr>
      </w:pPr>
      <w:r>
        <w:rPr>
          <w:rFonts w:eastAsiaTheme="minorHAnsi"/>
          <w:sz w:val="24"/>
          <w:lang w:eastAsia="en-US"/>
        </w:rPr>
        <w:t>Hoy, demos por buena una próxima “salida del túnel” (tampoco me detendré en precisar el cuándo).</w:t>
      </w:r>
      <w:r w:rsidR="001A0041">
        <w:rPr>
          <w:rFonts w:eastAsiaTheme="minorHAnsi"/>
          <w:sz w:val="24"/>
          <w:lang w:eastAsia="en-US"/>
        </w:rPr>
        <w:t xml:space="preserve"> </w:t>
      </w:r>
      <w:r>
        <w:rPr>
          <w:rFonts w:eastAsiaTheme="minorHAnsi"/>
          <w:sz w:val="24"/>
          <w:lang w:eastAsia="en-US"/>
        </w:rPr>
        <w:t xml:space="preserve">Pero si esto es así, </w:t>
      </w:r>
      <w:r w:rsidRPr="00106941">
        <w:rPr>
          <w:rFonts w:eastAsiaTheme="minorHAnsi"/>
          <w:i/>
          <w:sz w:val="24"/>
          <w:lang w:eastAsia="en-US"/>
        </w:rPr>
        <w:t>la pregunta clave que debemos hacernos no</w:t>
      </w:r>
      <w:r w:rsidR="00F8224C" w:rsidRPr="00106941">
        <w:rPr>
          <w:rFonts w:eastAsiaTheme="minorHAnsi"/>
          <w:i/>
          <w:sz w:val="24"/>
          <w:lang w:eastAsia="en-US"/>
        </w:rPr>
        <w:t xml:space="preserve"> es ya el cuándo sino el cómo y el hacia donde. ¿Cómo habremos salido del túnel y, sobre todo, qué escenario ha de esperarnos a la salida?</w:t>
      </w:r>
    </w:p>
    <w:p w:rsidR="00E32C7D" w:rsidRDefault="00E32C7D" w:rsidP="00E32C7D">
      <w:pPr>
        <w:spacing w:after="0"/>
        <w:jc w:val="both"/>
        <w:rPr>
          <w:rFonts w:eastAsiaTheme="minorHAnsi"/>
          <w:sz w:val="24"/>
          <w:lang w:eastAsia="en-US"/>
        </w:rPr>
      </w:pPr>
    </w:p>
    <w:p w:rsidR="006C0501" w:rsidRDefault="00F8224C" w:rsidP="001A0041">
      <w:pPr>
        <w:spacing w:after="0"/>
        <w:ind w:firstLine="284"/>
        <w:jc w:val="both"/>
        <w:rPr>
          <w:rFonts w:eastAsiaTheme="minorHAnsi"/>
          <w:sz w:val="24"/>
          <w:lang w:eastAsia="en-US"/>
        </w:rPr>
      </w:pPr>
      <w:r>
        <w:rPr>
          <w:rFonts w:eastAsiaTheme="minorHAnsi"/>
          <w:sz w:val="24"/>
          <w:lang w:eastAsia="en-US"/>
        </w:rPr>
        <w:t xml:space="preserve">Si no caemos en el olvido, recordaremos qué cuando hace 4-5 años entramos en este largo, oscuro, tortuoso y desconocido túnel de las sucesivas crisis entrelazadas  (financiera, inmobiliaria, bancaria, económica, industrial, de valores, de gobernanza, de credibilidad, del estado de Bienestar, de ideas, de confianza, </w:t>
      </w:r>
      <w:r w:rsidR="0053546C">
        <w:rPr>
          <w:rFonts w:eastAsiaTheme="minorHAnsi"/>
          <w:sz w:val="24"/>
          <w:lang w:eastAsia="en-US"/>
        </w:rPr>
        <w:t xml:space="preserve">de modelo de crecimiento…), nuestros diagnósticos venían acompañados de retos y compromisos para el cambio radical. Se sugería reinventar el capitalismo, redefinir el rol de las empresas y la participación de los trabajadores en ellas, repensar el gobierno  y las administraciones públicas, romper la dualidad de la empleabilidad pública indefinida </w:t>
      </w:r>
      <w:r w:rsidR="00106941">
        <w:rPr>
          <w:rFonts w:eastAsiaTheme="minorHAnsi"/>
          <w:sz w:val="24"/>
          <w:lang w:eastAsia="en-US"/>
        </w:rPr>
        <w:t xml:space="preserve">versus la </w:t>
      </w:r>
      <w:r w:rsidR="001A0041">
        <w:rPr>
          <w:rFonts w:eastAsiaTheme="minorHAnsi"/>
          <w:sz w:val="24"/>
          <w:lang w:eastAsia="en-US"/>
        </w:rPr>
        <w:t xml:space="preserve">privada y </w:t>
      </w:r>
      <w:r w:rsidR="00106941">
        <w:rPr>
          <w:rFonts w:eastAsiaTheme="minorHAnsi"/>
          <w:sz w:val="24"/>
          <w:lang w:eastAsia="en-US"/>
        </w:rPr>
        <w:t xml:space="preserve">la </w:t>
      </w:r>
      <w:r w:rsidR="0053546C">
        <w:rPr>
          <w:rFonts w:eastAsiaTheme="minorHAnsi"/>
          <w:sz w:val="24"/>
          <w:lang w:eastAsia="en-US"/>
        </w:rPr>
        <w:t>fija v</w:t>
      </w:r>
      <w:r w:rsidR="00106941">
        <w:rPr>
          <w:rFonts w:eastAsiaTheme="minorHAnsi"/>
          <w:sz w:val="24"/>
          <w:lang w:eastAsia="en-US"/>
        </w:rPr>
        <w:t>ersus</w:t>
      </w:r>
      <w:r w:rsidR="0053546C">
        <w:rPr>
          <w:rFonts w:eastAsiaTheme="minorHAnsi"/>
          <w:sz w:val="24"/>
          <w:lang w:eastAsia="en-US"/>
        </w:rPr>
        <w:t xml:space="preserve"> temporal, adecuar </w:t>
      </w:r>
      <w:r w:rsidR="00106941">
        <w:rPr>
          <w:rFonts w:eastAsiaTheme="minorHAnsi"/>
          <w:sz w:val="24"/>
          <w:lang w:eastAsia="en-US"/>
        </w:rPr>
        <w:t xml:space="preserve">la </w:t>
      </w:r>
      <w:r w:rsidR="003172D8">
        <w:rPr>
          <w:rFonts w:eastAsiaTheme="minorHAnsi"/>
          <w:sz w:val="24"/>
          <w:lang w:eastAsia="en-US"/>
        </w:rPr>
        <w:t xml:space="preserve">educación a la </w:t>
      </w:r>
      <w:r w:rsidR="00106941">
        <w:rPr>
          <w:rFonts w:eastAsiaTheme="minorHAnsi"/>
          <w:sz w:val="24"/>
          <w:lang w:eastAsia="en-US"/>
        </w:rPr>
        <w:t xml:space="preserve">posible </w:t>
      </w:r>
      <w:r w:rsidR="0053546C">
        <w:rPr>
          <w:rFonts w:eastAsiaTheme="minorHAnsi"/>
          <w:sz w:val="24"/>
          <w:lang w:eastAsia="en-US"/>
        </w:rPr>
        <w:t>empleabilidad,</w:t>
      </w:r>
      <w:r w:rsidR="003172D8">
        <w:rPr>
          <w:rFonts w:eastAsiaTheme="minorHAnsi"/>
          <w:sz w:val="24"/>
          <w:lang w:eastAsia="en-US"/>
        </w:rPr>
        <w:t xml:space="preserve"> </w:t>
      </w:r>
      <w:r w:rsidR="0053546C">
        <w:rPr>
          <w:rFonts w:eastAsiaTheme="minorHAnsi"/>
          <w:sz w:val="24"/>
          <w:lang w:eastAsia="en-US"/>
        </w:rPr>
        <w:t>destruir/reconstruir el estado de bienestar, renunciar a la UE “volviendo a  la originaria Europa democrática de personas y pueblos”, devolver el protagonismo a los países emergentes, d</w:t>
      </w:r>
      <w:r w:rsidR="001A0041">
        <w:rPr>
          <w:rFonts w:eastAsiaTheme="minorHAnsi"/>
          <w:sz w:val="24"/>
          <w:lang w:eastAsia="en-US"/>
        </w:rPr>
        <w:t>efinir estrategias inteligentes</w:t>
      </w:r>
      <w:r w:rsidR="0053546C">
        <w:rPr>
          <w:rFonts w:eastAsiaTheme="minorHAnsi"/>
          <w:sz w:val="24"/>
          <w:lang w:eastAsia="en-US"/>
        </w:rPr>
        <w:t>,</w:t>
      </w:r>
      <w:r w:rsidR="001A0041">
        <w:rPr>
          <w:rFonts w:eastAsiaTheme="minorHAnsi"/>
          <w:sz w:val="24"/>
          <w:lang w:eastAsia="en-US"/>
        </w:rPr>
        <w:t xml:space="preserve"> </w:t>
      </w:r>
      <w:r w:rsidR="0053546C">
        <w:rPr>
          <w:rFonts w:eastAsiaTheme="minorHAnsi"/>
          <w:sz w:val="24"/>
          <w:lang w:eastAsia="en-US"/>
        </w:rPr>
        <w:t>especializadas y diferenciadas para distintas regiones y ciudades atendiendo a su e</w:t>
      </w:r>
      <w:r w:rsidR="001A0041">
        <w:rPr>
          <w:rFonts w:eastAsiaTheme="minorHAnsi"/>
          <w:sz w:val="24"/>
          <w:lang w:eastAsia="en-US"/>
        </w:rPr>
        <w:t>specificidad, fortalezas, ADN y</w:t>
      </w:r>
      <w:r w:rsidR="0053546C">
        <w:rPr>
          <w:rFonts w:eastAsiaTheme="minorHAnsi"/>
          <w:sz w:val="24"/>
          <w:lang w:eastAsia="en-US"/>
        </w:rPr>
        <w:t xml:space="preserve">, sobre todo, propósito de futuro. </w:t>
      </w:r>
      <w:r w:rsidR="003172D8">
        <w:rPr>
          <w:rFonts w:eastAsiaTheme="minorHAnsi"/>
          <w:sz w:val="24"/>
          <w:lang w:eastAsia="en-US"/>
        </w:rPr>
        <w:t>Futuro que, en el caso específico del estado español requería una absoluta recreación de un modelo económico distinto superador del monopolio inmobiliario-turístico de escasa competitividad, reformular el estado autonómico, afrontar los verdaderos retos</w:t>
      </w:r>
      <w:r w:rsidR="001A0041">
        <w:rPr>
          <w:rFonts w:eastAsiaTheme="minorHAnsi"/>
          <w:sz w:val="24"/>
          <w:lang w:eastAsia="en-US"/>
        </w:rPr>
        <w:t xml:space="preserve"> </w:t>
      </w:r>
      <w:r w:rsidR="003172D8">
        <w:rPr>
          <w:rFonts w:eastAsiaTheme="minorHAnsi"/>
          <w:sz w:val="24"/>
          <w:lang w:eastAsia="en-US"/>
        </w:rPr>
        <w:t>-largamente aplazados-</w:t>
      </w:r>
      <w:r w:rsidR="001A0041">
        <w:rPr>
          <w:rFonts w:eastAsiaTheme="minorHAnsi"/>
          <w:sz w:val="24"/>
          <w:lang w:eastAsia="en-US"/>
        </w:rPr>
        <w:t xml:space="preserve"> </w:t>
      </w:r>
      <w:r w:rsidR="003172D8">
        <w:rPr>
          <w:rFonts w:eastAsiaTheme="minorHAnsi"/>
          <w:sz w:val="24"/>
          <w:lang w:eastAsia="en-US"/>
        </w:rPr>
        <w:t xml:space="preserve">que las reivindicaciones vascas y </w:t>
      </w:r>
      <w:r w:rsidR="001A0041">
        <w:rPr>
          <w:rFonts w:eastAsiaTheme="minorHAnsi"/>
          <w:sz w:val="24"/>
          <w:lang w:eastAsia="en-US"/>
        </w:rPr>
        <w:t xml:space="preserve">catalanas -sobretodo- demandan. </w:t>
      </w:r>
      <w:r w:rsidR="0053546C" w:rsidRPr="003172D8">
        <w:rPr>
          <w:rFonts w:eastAsiaTheme="minorHAnsi"/>
          <w:i/>
          <w:sz w:val="24"/>
          <w:lang w:eastAsia="en-US"/>
        </w:rPr>
        <w:t>Todo esto resultaba imprescindible ya que lo que nos esperaba del otro lado del túnel ya no sería lo mismo que habíamos dejado a la entrada</w:t>
      </w:r>
      <w:r w:rsidR="0053546C">
        <w:rPr>
          <w:rFonts w:eastAsiaTheme="minorHAnsi"/>
          <w:sz w:val="24"/>
          <w:lang w:eastAsia="en-US"/>
        </w:rPr>
        <w:t>.</w:t>
      </w:r>
      <w:r w:rsidR="0093530A">
        <w:rPr>
          <w:rFonts w:eastAsiaTheme="minorHAnsi"/>
          <w:sz w:val="24"/>
          <w:lang w:eastAsia="en-US"/>
        </w:rPr>
        <w:t xml:space="preserve"> </w:t>
      </w:r>
      <w:r w:rsidR="0053546C">
        <w:rPr>
          <w:rFonts w:eastAsiaTheme="minorHAnsi"/>
          <w:sz w:val="24"/>
          <w:lang w:eastAsia="en-US"/>
        </w:rPr>
        <w:t>Decíamos que no volveríamos al mismo lugar de partida</w:t>
      </w:r>
      <w:r w:rsidR="0093530A">
        <w:rPr>
          <w:rFonts w:eastAsiaTheme="minorHAnsi"/>
          <w:sz w:val="24"/>
          <w:lang w:eastAsia="en-US"/>
        </w:rPr>
        <w:t xml:space="preserve"> ni tampoco a un espacio conocido y vivido. Todos estos cambios radicales resultaban imprescindibles en el marco de un nuevo escenario de desarrollo humano sostenible al servicio de las personas. Un nuevo espacio que no vendría dado sino que sería fruto de nosotros mismos. No hacerlo así sería equivalente al cuento del borracho que tras una larga noche de borrachera buscaba su</w:t>
      </w:r>
      <w:r w:rsidR="003172D8">
        <w:rPr>
          <w:rFonts w:eastAsiaTheme="minorHAnsi"/>
          <w:sz w:val="24"/>
          <w:lang w:eastAsia="en-US"/>
        </w:rPr>
        <w:t>s</w:t>
      </w:r>
      <w:r w:rsidR="0093530A">
        <w:rPr>
          <w:rFonts w:eastAsiaTheme="minorHAnsi"/>
          <w:sz w:val="24"/>
          <w:lang w:eastAsia="en-US"/>
        </w:rPr>
        <w:t xml:space="preserve"> </w:t>
      </w:r>
      <w:r w:rsidR="003172D8">
        <w:rPr>
          <w:rFonts w:eastAsiaTheme="minorHAnsi"/>
          <w:sz w:val="24"/>
          <w:lang w:eastAsia="en-US"/>
        </w:rPr>
        <w:t>llaves</w:t>
      </w:r>
      <w:r w:rsidR="0093530A">
        <w:rPr>
          <w:rFonts w:eastAsiaTheme="minorHAnsi"/>
          <w:sz w:val="24"/>
          <w:lang w:eastAsia="en-US"/>
        </w:rPr>
        <w:t xml:space="preserve"> extraviada</w:t>
      </w:r>
      <w:r w:rsidR="003172D8">
        <w:rPr>
          <w:rFonts w:eastAsiaTheme="minorHAnsi"/>
          <w:sz w:val="24"/>
          <w:lang w:eastAsia="en-US"/>
        </w:rPr>
        <w:t>s</w:t>
      </w:r>
      <w:r w:rsidR="0093530A">
        <w:rPr>
          <w:rFonts w:eastAsiaTheme="minorHAnsi"/>
          <w:sz w:val="24"/>
          <w:lang w:eastAsia="en-US"/>
        </w:rPr>
        <w:t xml:space="preserve"> bajo una farola encendida. Dicha farola distaba kilómetros del lugar en el que la</w:t>
      </w:r>
      <w:r w:rsidR="003172D8">
        <w:rPr>
          <w:rFonts w:eastAsiaTheme="minorHAnsi"/>
          <w:sz w:val="24"/>
          <w:lang w:eastAsia="en-US"/>
        </w:rPr>
        <w:t>s</w:t>
      </w:r>
      <w:r w:rsidR="0093530A">
        <w:rPr>
          <w:rFonts w:eastAsiaTheme="minorHAnsi"/>
          <w:sz w:val="24"/>
          <w:lang w:eastAsia="en-US"/>
        </w:rPr>
        <w:t xml:space="preserve"> había perdido pero la</w:t>
      </w:r>
      <w:r w:rsidR="003172D8">
        <w:rPr>
          <w:rFonts w:eastAsiaTheme="minorHAnsi"/>
          <w:sz w:val="24"/>
          <w:lang w:eastAsia="en-US"/>
        </w:rPr>
        <w:t>s</w:t>
      </w:r>
      <w:r w:rsidR="0093530A">
        <w:rPr>
          <w:rFonts w:eastAsiaTheme="minorHAnsi"/>
          <w:sz w:val="24"/>
          <w:lang w:eastAsia="en-US"/>
        </w:rPr>
        <w:t xml:space="preserve"> buscaba aquí </w:t>
      </w:r>
      <w:r w:rsidR="003172D8">
        <w:rPr>
          <w:rFonts w:eastAsiaTheme="minorHAnsi"/>
          <w:sz w:val="24"/>
          <w:lang w:eastAsia="en-US"/>
        </w:rPr>
        <w:t>“porque aquí hay luz y allí no”, según su despistada y simplista valoración de la situación.</w:t>
      </w:r>
    </w:p>
    <w:p w:rsidR="00E32C7D" w:rsidRDefault="00E32C7D" w:rsidP="00E32C7D">
      <w:pPr>
        <w:spacing w:after="0"/>
        <w:jc w:val="both"/>
        <w:rPr>
          <w:rFonts w:eastAsiaTheme="minorHAnsi"/>
          <w:sz w:val="24"/>
          <w:lang w:eastAsia="en-US"/>
        </w:rPr>
      </w:pPr>
    </w:p>
    <w:p w:rsidR="00454D04" w:rsidRDefault="0093530A" w:rsidP="001A0041">
      <w:pPr>
        <w:spacing w:after="0"/>
        <w:ind w:firstLine="284"/>
        <w:jc w:val="both"/>
        <w:rPr>
          <w:rFonts w:eastAsiaTheme="minorHAnsi"/>
          <w:sz w:val="24"/>
          <w:lang w:eastAsia="en-US"/>
        </w:rPr>
      </w:pPr>
      <w:r>
        <w:rPr>
          <w:rFonts w:eastAsiaTheme="minorHAnsi"/>
          <w:sz w:val="24"/>
          <w:lang w:eastAsia="en-US"/>
        </w:rPr>
        <w:t>Hoy, cuando es probable que nos aproximemos a una aún distante salida, debe</w:t>
      </w:r>
      <w:r w:rsidR="003172D8">
        <w:rPr>
          <w:rFonts w:eastAsiaTheme="minorHAnsi"/>
          <w:sz w:val="24"/>
          <w:lang w:eastAsia="en-US"/>
        </w:rPr>
        <w:t>ríamos</w:t>
      </w:r>
      <w:r>
        <w:rPr>
          <w:rFonts w:eastAsiaTheme="minorHAnsi"/>
          <w:sz w:val="24"/>
          <w:lang w:eastAsia="en-US"/>
        </w:rPr>
        <w:t xml:space="preserve"> preguntarnos sobre lo que hemos hecho de todo ese largo conjunto de asignaturas pendientes. </w:t>
      </w:r>
      <w:r w:rsidRPr="003172D8">
        <w:rPr>
          <w:rFonts w:eastAsiaTheme="minorHAnsi"/>
          <w:i/>
          <w:sz w:val="24"/>
          <w:lang w:eastAsia="en-US"/>
        </w:rPr>
        <w:t>¿Qué hemos hecho</w:t>
      </w:r>
      <w:r w:rsidR="001A0041">
        <w:rPr>
          <w:rFonts w:eastAsiaTheme="minorHAnsi"/>
          <w:i/>
          <w:sz w:val="24"/>
          <w:lang w:eastAsia="en-US"/>
        </w:rPr>
        <w:t xml:space="preserve"> </w:t>
      </w:r>
      <w:r w:rsidRPr="003172D8">
        <w:rPr>
          <w:rFonts w:eastAsiaTheme="minorHAnsi"/>
          <w:i/>
          <w:sz w:val="24"/>
          <w:lang w:eastAsia="en-US"/>
        </w:rPr>
        <w:t xml:space="preserve">-diferente- en estos años para re situarnos en un escenario </w:t>
      </w:r>
      <w:r w:rsidR="003172D8">
        <w:rPr>
          <w:rFonts w:eastAsiaTheme="minorHAnsi"/>
          <w:i/>
          <w:sz w:val="24"/>
          <w:lang w:eastAsia="en-US"/>
        </w:rPr>
        <w:t>distinto</w:t>
      </w:r>
      <w:r w:rsidRPr="003172D8">
        <w:rPr>
          <w:rFonts w:eastAsiaTheme="minorHAnsi"/>
          <w:i/>
          <w:sz w:val="24"/>
          <w:lang w:eastAsia="en-US"/>
        </w:rPr>
        <w:t>?</w:t>
      </w:r>
      <w:r>
        <w:rPr>
          <w:rFonts w:eastAsiaTheme="minorHAnsi"/>
          <w:sz w:val="24"/>
          <w:lang w:eastAsia="en-US"/>
        </w:rPr>
        <w:t xml:space="preserve"> Sin duda, salir es imprescindible</w:t>
      </w:r>
      <w:r w:rsidR="001A0041">
        <w:rPr>
          <w:rFonts w:eastAsiaTheme="minorHAnsi"/>
          <w:sz w:val="24"/>
          <w:lang w:eastAsia="en-US"/>
        </w:rPr>
        <w:t xml:space="preserve"> </w:t>
      </w:r>
      <w:r>
        <w:rPr>
          <w:rFonts w:eastAsiaTheme="minorHAnsi"/>
          <w:sz w:val="24"/>
          <w:lang w:eastAsia="en-US"/>
        </w:rPr>
        <w:t xml:space="preserve">-en especial para todos aquellos </w:t>
      </w:r>
      <w:r w:rsidR="003172D8">
        <w:rPr>
          <w:rFonts w:eastAsiaTheme="minorHAnsi"/>
          <w:sz w:val="24"/>
          <w:lang w:eastAsia="en-US"/>
        </w:rPr>
        <w:t xml:space="preserve">que se han visto </w:t>
      </w:r>
      <w:r>
        <w:rPr>
          <w:rFonts w:eastAsiaTheme="minorHAnsi"/>
          <w:sz w:val="24"/>
          <w:lang w:eastAsia="en-US"/>
        </w:rPr>
        <w:t xml:space="preserve">mas castigados por la larga e intensa crisis- pero no suficiente para el largo plazo. Hoy, bastante tenemos </w:t>
      </w:r>
      <w:r w:rsidR="003172D8">
        <w:rPr>
          <w:rFonts w:eastAsiaTheme="minorHAnsi"/>
          <w:sz w:val="24"/>
          <w:lang w:eastAsia="en-US"/>
        </w:rPr>
        <w:t xml:space="preserve">con abandonar la oscuridad pero </w:t>
      </w:r>
      <w:r w:rsidR="003172D8">
        <w:rPr>
          <w:rFonts w:eastAsiaTheme="minorHAnsi"/>
          <w:sz w:val="24"/>
          <w:lang w:eastAsia="en-US"/>
        </w:rPr>
        <w:lastRenderedPageBreak/>
        <w:t>no olvidemos que todas aquellas apuestas que entendíamos inevitables siguen aún pendientes. Saldremos de la recesión sin tocar el modelo en sus raíces y esencias, habremos superado demandas coyunturales</w:t>
      </w:r>
      <w:r w:rsidR="00FD6BFC">
        <w:rPr>
          <w:rFonts w:eastAsiaTheme="minorHAnsi"/>
          <w:sz w:val="24"/>
          <w:lang w:eastAsia="en-US"/>
        </w:rPr>
        <w:t>,</w:t>
      </w:r>
      <w:r w:rsidR="001A0041">
        <w:rPr>
          <w:rFonts w:eastAsiaTheme="minorHAnsi"/>
          <w:sz w:val="24"/>
          <w:lang w:eastAsia="en-US"/>
        </w:rPr>
        <w:t xml:space="preserve"> </w:t>
      </w:r>
      <w:r w:rsidR="003172D8">
        <w:rPr>
          <w:rFonts w:eastAsiaTheme="minorHAnsi"/>
          <w:sz w:val="24"/>
          <w:lang w:eastAsia="en-US"/>
        </w:rPr>
        <w:t xml:space="preserve">parcheando </w:t>
      </w:r>
      <w:r w:rsidR="00FD6BFC">
        <w:rPr>
          <w:rFonts w:eastAsiaTheme="minorHAnsi"/>
          <w:sz w:val="24"/>
          <w:lang w:eastAsia="en-US"/>
        </w:rPr>
        <w:t>la industria financiera, adelgazando estructuras-empresariales y en</w:t>
      </w:r>
      <w:r w:rsidR="001A0041">
        <w:rPr>
          <w:rFonts w:eastAsiaTheme="minorHAnsi"/>
          <w:sz w:val="24"/>
          <w:lang w:eastAsia="en-US"/>
        </w:rPr>
        <w:t xml:space="preserve"> las administraciones públicas, </w:t>
      </w:r>
      <w:r w:rsidR="00FD6BFC">
        <w:rPr>
          <w:rFonts w:eastAsiaTheme="minorHAnsi"/>
          <w:sz w:val="24"/>
          <w:lang w:eastAsia="en-US"/>
        </w:rPr>
        <w:t>paralizando el crecimiento, aumentando el desempleo y suprimiendo parcelas de bienestar. También, por supuesto, ha sido enorme la contribución del esfuerzo de las familias, de las empresas en “buscarse la vida” abriendo nuevos espacios de actividad…</w:t>
      </w:r>
      <w:r w:rsidR="001A0041">
        <w:rPr>
          <w:rFonts w:eastAsiaTheme="minorHAnsi"/>
          <w:sz w:val="24"/>
          <w:lang w:eastAsia="en-US"/>
        </w:rPr>
        <w:t xml:space="preserve"> </w:t>
      </w:r>
      <w:r w:rsidR="00FD6BFC">
        <w:rPr>
          <w:rFonts w:eastAsiaTheme="minorHAnsi"/>
          <w:sz w:val="24"/>
          <w:lang w:eastAsia="en-US"/>
        </w:rPr>
        <w:t>La tan deseada salida posibilitará retomar el crecimiento (ó no según el modelo que se</w:t>
      </w:r>
      <w:r w:rsidR="001A0041">
        <w:rPr>
          <w:rFonts w:eastAsiaTheme="minorHAnsi"/>
          <w:sz w:val="24"/>
          <w:lang w:eastAsia="en-US"/>
        </w:rPr>
        <w:t xml:space="preserve"> elija), crearemos-repartiremos </w:t>
      </w:r>
      <w:r w:rsidR="00FD6BFC">
        <w:rPr>
          <w:rFonts w:eastAsiaTheme="minorHAnsi"/>
          <w:sz w:val="24"/>
          <w:lang w:eastAsia="en-US"/>
        </w:rPr>
        <w:t xml:space="preserve">empleo, y, desgraciadamente, muy probablemente pensaremos que hemos “superado” la fatalidad de un ciclo que nos ha venido dado, y acentuado por lo mal que lo han hecho los demás. </w:t>
      </w:r>
    </w:p>
    <w:p w:rsidR="00E32C7D" w:rsidRDefault="00E32C7D" w:rsidP="00E32C7D">
      <w:pPr>
        <w:spacing w:after="0"/>
        <w:jc w:val="both"/>
        <w:rPr>
          <w:rFonts w:eastAsiaTheme="minorHAnsi"/>
          <w:sz w:val="24"/>
          <w:lang w:eastAsia="en-US"/>
        </w:rPr>
      </w:pPr>
    </w:p>
    <w:p w:rsidR="00FD6BFC" w:rsidRDefault="00FD6BFC" w:rsidP="001A0041">
      <w:pPr>
        <w:spacing w:after="0"/>
        <w:ind w:firstLine="284"/>
        <w:jc w:val="both"/>
        <w:rPr>
          <w:rFonts w:eastAsiaTheme="minorHAnsi"/>
          <w:sz w:val="24"/>
          <w:lang w:eastAsia="en-US"/>
        </w:rPr>
      </w:pPr>
      <w:r>
        <w:rPr>
          <w:rFonts w:eastAsiaTheme="minorHAnsi"/>
          <w:sz w:val="24"/>
          <w:lang w:eastAsia="en-US"/>
        </w:rPr>
        <w:t>No caigamos en el error. Lejos del “determinismo económico”</w:t>
      </w:r>
      <w:r w:rsidR="00AD4A97">
        <w:rPr>
          <w:rFonts w:eastAsiaTheme="minorHAnsi"/>
          <w:sz w:val="24"/>
          <w:lang w:eastAsia="en-US"/>
        </w:rPr>
        <w:t>, ciclo a ciclo, que parecería no tener nada que ver con nosotros mismos, con lo que hayamos hecho o dejado de hacer, asumamos nuestro propio futuro. Decidamos nosotros mismos el escenario deseado. Tenemos una estupenda agenda de necesidades y propósitos. Recibamos con alegría y esperanza la salida del túnel y utilicemos la nueva luz observable para acometer aquellos cambios radical</w:t>
      </w:r>
      <w:r w:rsidR="001A0041">
        <w:rPr>
          <w:rFonts w:eastAsiaTheme="minorHAnsi"/>
          <w:sz w:val="24"/>
          <w:lang w:eastAsia="en-US"/>
        </w:rPr>
        <w:t xml:space="preserve">es que juramos imprescindibles. </w:t>
      </w:r>
      <w:r w:rsidR="00AD4A97">
        <w:rPr>
          <w:rFonts w:eastAsiaTheme="minorHAnsi"/>
          <w:sz w:val="24"/>
          <w:lang w:eastAsia="en-US"/>
        </w:rPr>
        <w:t>Quizás no sea demasiado tarde para afrontarlos.</w:t>
      </w:r>
    </w:p>
    <w:p w:rsidR="00AD4A97" w:rsidRDefault="00AD4A97" w:rsidP="00D05487">
      <w:pPr>
        <w:spacing w:after="0"/>
        <w:ind w:firstLine="284"/>
        <w:jc w:val="both"/>
        <w:rPr>
          <w:rFonts w:eastAsiaTheme="minorHAnsi"/>
          <w:sz w:val="24"/>
          <w:lang w:eastAsia="en-US"/>
        </w:rPr>
      </w:pPr>
    </w:p>
    <w:p w:rsidR="00AD4A97" w:rsidRDefault="00AD4A97" w:rsidP="00E32C7D">
      <w:pPr>
        <w:spacing w:after="0"/>
        <w:jc w:val="both"/>
        <w:rPr>
          <w:rFonts w:eastAsiaTheme="minorHAnsi"/>
          <w:sz w:val="24"/>
          <w:lang w:eastAsia="en-US"/>
        </w:rPr>
      </w:pPr>
      <w:bookmarkStart w:id="0" w:name="_GoBack"/>
      <w:bookmarkEnd w:id="0"/>
    </w:p>
    <w:sectPr w:rsidR="00AD4A97">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6DC" w:rsidRDefault="00B256DC" w:rsidP="00F91322">
      <w:pPr>
        <w:spacing w:after="0" w:line="240" w:lineRule="auto"/>
      </w:pPr>
      <w:r>
        <w:separator/>
      </w:r>
    </w:p>
  </w:endnote>
  <w:endnote w:type="continuationSeparator" w:id="0">
    <w:p w:rsidR="00B256DC" w:rsidRDefault="00B256DC"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797C04" w:rsidRDefault="00797C04" w:rsidP="00F91322">
        <w:pPr>
          <w:pStyle w:val="Piedepgina"/>
          <w:tabs>
            <w:tab w:val="clear" w:pos="8504"/>
            <w:tab w:val="right" w:pos="9072"/>
          </w:tabs>
          <w:jc w:val="right"/>
        </w:pPr>
        <w:r>
          <w:fldChar w:fldCharType="begin"/>
        </w:r>
        <w:r>
          <w:instrText>PAGE   \* MERGEFORMAT</w:instrText>
        </w:r>
        <w:r>
          <w:fldChar w:fldCharType="separate"/>
        </w:r>
        <w:r w:rsidR="001A0041">
          <w:rPr>
            <w:noProof/>
          </w:rPr>
          <w:t>3</w:t>
        </w:r>
        <w:r>
          <w:fldChar w:fldCharType="end"/>
        </w:r>
      </w:p>
    </w:sdtContent>
  </w:sdt>
  <w:p w:rsidR="00797C04" w:rsidRDefault="00797C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6DC" w:rsidRDefault="00B256DC" w:rsidP="00F91322">
      <w:pPr>
        <w:spacing w:after="0" w:line="240" w:lineRule="auto"/>
      </w:pPr>
      <w:r>
        <w:separator/>
      </w:r>
    </w:p>
  </w:footnote>
  <w:footnote w:type="continuationSeparator" w:id="0">
    <w:p w:rsidR="00B256DC" w:rsidRDefault="00B256DC"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3BAA"/>
    <w:multiLevelType w:val="hybridMultilevel"/>
    <w:tmpl w:val="F828BFBC"/>
    <w:lvl w:ilvl="0" w:tplc="0AF0E87E">
      <w:start w:val="1"/>
      <w:numFmt w:val="decimal"/>
      <w:lvlText w:val="%1)"/>
      <w:lvlJc w:val="left"/>
      <w:pPr>
        <w:ind w:left="1004" w:hanging="360"/>
      </w:pPr>
    </w:lvl>
    <w:lvl w:ilvl="1" w:tplc="C6E6E72A">
      <w:start w:val="1"/>
      <w:numFmt w:val="lowerLetter"/>
      <w:lvlText w:val="%2."/>
      <w:lvlJc w:val="left"/>
      <w:pPr>
        <w:ind w:left="1724" w:hanging="360"/>
      </w:pPr>
    </w:lvl>
    <w:lvl w:ilvl="2" w:tplc="E640D818">
      <w:start w:val="1"/>
      <w:numFmt w:val="lowerRoman"/>
      <w:lvlText w:val="%3."/>
      <w:lvlJc w:val="right"/>
      <w:pPr>
        <w:ind w:left="2444" w:hanging="180"/>
      </w:pPr>
    </w:lvl>
    <w:lvl w:ilvl="3" w:tplc="8FF40684">
      <w:start w:val="1"/>
      <w:numFmt w:val="decimal"/>
      <w:lvlText w:val="%4."/>
      <w:lvlJc w:val="left"/>
      <w:pPr>
        <w:ind w:left="3164" w:hanging="360"/>
      </w:pPr>
    </w:lvl>
    <w:lvl w:ilvl="4" w:tplc="46709FAC">
      <w:start w:val="1"/>
      <w:numFmt w:val="lowerLetter"/>
      <w:lvlText w:val="%5."/>
      <w:lvlJc w:val="left"/>
      <w:pPr>
        <w:ind w:left="3884" w:hanging="360"/>
      </w:pPr>
    </w:lvl>
    <w:lvl w:ilvl="5" w:tplc="2B861920">
      <w:start w:val="1"/>
      <w:numFmt w:val="lowerRoman"/>
      <w:lvlText w:val="%6."/>
      <w:lvlJc w:val="right"/>
      <w:pPr>
        <w:ind w:left="4604" w:hanging="180"/>
      </w:pPr>
    </w:lvl>
    <w:lvl w:ilvl="6" w:tplc="25CEA216">
      <w:start w:val="1"/>
      <w:numFmt w:val="decimal"/>
      <w:lvlText w:val="%7."/>
      <w:lvlJc w:val="left"/>
      <w:pPr>
        <w:ind w:left="5324" w:hanging="360"/>
      </w:pPr>
    </w:lvl>
    <w:lvl w:ilvl="7" w:tplc="D3A8800C">
      <w:start w:val="1"/>
      <w:numFmt w:val="lowerLetter"/>
      <w:lvlText w:val="%8."/>
      <w:lvlJc w:val="left"/>
      <w:pPr>
        <w:ind w:left="6044" w:hanging="360"/>
      </w:pPr>
    </w:lvl>
    <w:lvl w:ilvl="8" w:tplc="C1FA0C06">
      <w:start w:val="1"/>
      <w:numFmt w:val="lowerRoman"/>
      <w:lvlText w:val="%9."/>
      <w:lvlJc w:val="right"/>
      <w:pPr>
        <w:ind w:left="6764" w:hanging="180"/>
      </w:pPr>
    </w:lvl>
  </w:abstractNum>
  <w:abstractNum w:abstractNumId="1">
    <w:nsid w:val="5E1504DE"/>
    <w:multiLevelType w:val="hybridMultilevel"/>
    <w:tmpl w:val="3D509046"/>
    <w:lvl w:ilvl="0" w:tplc="6F5C8EA0">
      <w:start w:val="1"/>
      <w:numFmt w:val="decimal"/>
      <w:lvlText w:val="%1."/>
      <w:lvlJc w:val="left"/>
      <w:pPr>
        <w:ind w:left="720" w:hanging="360"/>
      </w:pPr>
    </w:lvl>
    <w:lvl w:ilvl="1" w:tplc="1BA83A80">
      <w:start w:val="1"/>
      <w:numFmt w:val="lowerLetter"/>
      <w:lvlText w:val="%2."/>
      <w:lvlJc w:val="left"/>
      <w:pPr>
        <w:ind w:left="1440" w:hanging="360"/>
      </w:pPr>
    </w:lvl>
    <w:lvl w:ilvl="2" w:tplc="B344B73A">
      <w:start w:val="1"/>
      <w:numFmt w:val="lowerRoman"/>
      <w:lvlText w:val="%3."/>
      <w:lvlJc w:val="right"/>
      <w:pPr>
        <w:ind w:left="2160" w:hanging="180"/>
      </w:pPr>
    </w:lvl>
    <w:lvl w:ilvl="3" w:tplc="D3E6ACEA">
      <w:start w:val="1"/>
      <w:numFmt w:val="decimal"/>
      <w:lvlText w:val="%4."/>
      <w:lvlJc w:val="left"/>
      <w:pPr>
        <w:ind w:left="2880" w:hanging="360"/>
      </w:pPr>
    </w:lvl>
    <w:lvl w:ilvl="4" w:tplc="0B1EC156">
      <w:start w:val="1"/>
      <w:numFmt w:val="lowerLetter"/>
      <w:lvlText w:val="%5."/>
      <w:lvlJc w:val="left"/>
      <w:pPr>
        <w:ind w:left="3600" w:hanging="360"/>
      </w:pPr>
    </w:lvl>
    <w:lvl w:ilvl="5" w:tplc="918E670E">
      <w:start w:val="1"/>
      <w:numFmt w:val="lowerRoman"/>
      <w:lvlText w:val="%6."/>
      <w:lvlJc w:val="right"/>
      <w:pPr>
        <w:ind w:left="4320" w:hanging="180"/>
      </w:pPr>
    </w:lvl>
    <w:lvl w:ilvl="6" w:tplc="2466C972">
      <w:start w:val="1"/>
      <w:numFmt w:val="decimal"/>
      <w:lvlText w:val="%7."/>
      <w:lvlJc w:val="left"/>
      <w:pPr>
        <w:ind w:left="5040" w:hanging="360"/>
      </w:pPr>
    </w:lvl>
    <w:lvl w:ilvl="7" w:tplc="B8DC6B9A">
      <w:start w:val="1"/>
      <w:numFmt w:val="lowerLetter"/>
      <w:lvlText w:val="%8."/>
      <w:lvlJc w:val="left"/>
      <w:pPr>
        <w:ind w:left="5760" w:hanging="360"/>
      </w:pPr>
    </w:lvl>
    <w:lvl w:ilvl="8" w:tplc="53F43AF4">
      <w:start w:val="1"/>
      <w:numFmt w:val="lowerRoman"/>
      <w:lvlText w:val="%9."/>
      <w:lvlJc w:val="right"/>
      <w:pPr>
        <w:ind w:left="6480" w:hanging="180"/>
      </w:pPr>
    </w:lvl>
  </w:abstractNum>
  <w:abstractNum w:abstractNumId="2">
    <w:nsid w:val="63CC4CB6"/>
    <w:multiLevelType w:val="hybridMultilevel"/>
    <w:tmpl w:val="B394D982"/>
    <w:lvl w:ilvl="0" w:tplc="79064AE2">
      <w:start w:val="1"/>
      <w:numFmt w:val="decimal"/>
      <w:lvlText w:val="%1)"/>
      <w:lvlJc w:val="left"/>
      <w:pPr>
        <w:ind w:left="644" w:hanging="360"/>
      </w:pPr>
    </w:lvl>
    <w:lvl w:ilvl="1" w:tplc="2A487FD8">
      <w:start w:val="1"/>
      <w:numFmt w:val="lowerLetter"/>
      <w:lvlText w:val="%2."/>
      <w:lvlJc w:val="left"/>
      <w:pPr>
        <w:ind w:left="1364" w:hanging="360"/>
      </w:pPr>
    </w:lvl>
    <w:lvl w:ilvl="2" w:tplc="03B819C4">
      <w:start w:val="1"/>
      <w:numFmt w:val="lowerRoman"/>
      <w:lvlText w:val="%3."/>
      <w:lvlJc w:val="right"/>
      <w:pPr>
        <w:ind w:left="2084" w:hanging="180"/>
      </w:pPr>
    </w:lvl>
    <w:lvl w:ilvl="3" w:tplc="F9C225D8">
      <w:start w:val="1"/>
      <w:numFmt w:val="decimal"/>
      <w:lvlText w:val="%4."/>
      <w:lvlJc w:val="left"/>
      <w:pPr>
        <w:ind w:left="2804" w:hanging="360"/>
      </w:pPr>
    </w:lvl>
    <w:lvl w:ilvl="4" w:tplc="3DF097A8">
      <w:start w:val="1"/>
      <w:numFmt w:val="lowerLetter"/>
      <w:lvlText w:val="%5."/>
      <w:lvlJc w:val="left"/>
      <w:pPr>
        <w:ind w:left="3524" w:hanging="360"/>
      </w:pPr>
    </w:lvl>
    <w:lvl w:ilvl="5" w:tplc="91748EF0">
      <w:start w:val="1"/>
      <w:numFmt w:val="lowerRoman"/>
      <w:lvlText w:val="%6."/>
      <w:lvlJc w:val="right"/>
      <w:pPr>
        <w:ind w:left="4244" w:hanging="180"/>
      </w:pPr>
    </w:lvl>
    <w:lvl w:ilvl="6" w:tplc="0D50398E">
      <w:start w:val="1"/>
      <w:numFmt w:val="decimal"/>
      <w:lvlText w:val="%7."/>
      <w:lvlJc w:val="left"/>
      <w:pPr>
        <w:ind w:left="4964" w:hanging="360"/>
      </w:pPr>
    </w:lvl>
    <w:lvl w:ilvl="7" w:tplc="5E20785C">
      <w:start w:val="1"/>
      <w:numFmt w:val="lowerLetter"/>
      <w:lvlText w:val="%8."/>
      <w:lvlJc w:val="left"/>
      <w:pPr>
        <w:ind w:left="5684" w:hanging="360"/>
      </w:pPr>
    </w:lvl>
    <w:lvl w:ilvl="8" w:tplc="BF06FA24">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40EC"/>
    <w:rsid w:val="00034258"/>
    <w:rsid w:val="00042D6D"/>
    <w:rsid w:val="00043045"/>
    <w:rsid w:val="000430C8"/>
    <w:rsid w:val="00051A62"/>
    <w:rsid w:val="000530B7"/>
    <w:rsid w:val="00053355"/>
    <w:rsid w:val="0005479B"/>
    <w:rsid w:val="00065E96"/>
    <w:rsid w:val="00070575"/>
    <w:rsid w:val="000718EB"/>
    <w:rsid w:val="00083249"/>
    <w:rsid w:val="000851D9"/>
    <w:rsid w:val="000857CF"/>
    <w:rsid w:val="000857E3"/>
    <w:rsid w:val="000A7BC8"/>
    <w:rsid w:val="000B2D7A"/>
    <w:rsid w:val="000E41E6"/>
    <w:rsid w:val="000E7315"/>
    <w:rsid w:val="000F19EF"/>
    <w:rsid w:val="000F3446"/>
    <w:rsid w:val="000F665B"/>
    <w:rsid w:val="00106941"/>
    <w:rsid w:val="001109E4"/>
    <w:rsid w:val="00113C75"/>
    <w:rsid w:val="00114F36"/>
    <w:rsid w:val="0011562C"/>
    <w:rsid w:val="00116584"/>
    <w:rsid w:val="001244B4"/>
    <w:rsid w:val="00125422"/>
    <w:rsid w:val="001262F0"/>
    <w:rsid w:val="00130A39"/>
    <w:rsid w:val="0013295A"/>
    <w:rsid w:val="00142EC1"/>
    <w:rsid w:val="001513D7"/>
    <w:rsid w:val="0017029F"/>
    <w:rsid w:val="00181E89"/>
    <w:rsid w:val="00185F55"/>
    <w:rsid w:val="00191820"/>
    <w:rsid w:val="001966B7"/>
    <w:rsid w:val="001A0041"/>
    <w:rsid w:val="001A1854"/>
    <w:rsid w:val="001A42C9"/>
    <w:rsid w:val="001B3E4B"/>
    <w:rsid w:val="001B754D"/>
    <w:rsid w:val="001C13CA"/>
    <w:rsid w:val="001D08CF"/>
    <w:rsid w:val="001E5F0E"/>
    <w:rsid w:val="001F0A3A"/>
    <w:rsid w:val="00213212"/>
    <w:rsid w:val="00213982"/>
    <w:rsid w:val="002221D7"/>
    <w:rsid w:val="00222466"/>
    <w:rsid w:val="00225F7D"/>
    <w:rsid w:val="00231344"/>
    <w:rsid w:val="0024178B"/>
    <w:rsid w:val="002441C4"/>
    <w:rsid w:val="00260728"/>
    <w:rsid w:val="002A2B9F"/>
    <w:rsid w:val="002A36B7"/>
    <w:rsid w:val="002B7171"/>
    <w:rsid w:val="002B7187"/>
    <w:rsid w:val="002B72C3"/>
    <w:rsid w:val="002C2BC0"/>
    <w:rsid w:val="002D3873"/>
    <w:rsid w:val="00303774"/>
    <w:rsid w:val="003172D8"/>
    <w:rsid w:val="0033008E"/>
    <w:rsid w:val="003354F1"/>
    <w:rsid w:val="003414DB"/>
    <w:rsid w:val="0037507B"/>
    <w:rsid w:val="003750FA"/>
    <w:rsid w:val="00376A0E"/>
    <w:rsid w:val="003826B5"/>
    <w:rsid w:val="00387F10"/>
    <w:rsid w:val="003918D2"/>
    <w:rsid w:val="0039501E"/>
    <w:rsid w:val="00395E56"/>
    <w:rsid w:val="0039624F"/>
    <w:rsid w:val="003B00B0"/>
    <w:rsid w:val="003B03F5"/>
    <w:rsid w:val="003B61CC"/>
    <w:rsid w:val="003B7B7F"/>
    <w:rsid w:val="003C4DD1"/>
    <w:rsid w:val="003D7212"/>
    <w:rsid w:val="003E0CD6"/>
    <w:rsid w:val="003F3BC3"/>
    <w:rsid w:val="00425B98"/>
    <w:rsid w:val="0043475D"/>
    <w:rsid w:val="00437771"/>
    <w:rsid w:val="00454D04"/>
    <w:rsid w:val="00456EBA"/>
    <w:rsid w:val="00460FAB"/>
    <w:rsid w:val="00466037"/>
    <w:rsid w:val="00466633"/>
    <w:rsid w:val="0047081A"/>
    <w:rsid w:val="00473FE3"/>
    <w:rsid w:val="00474D9B"/>
    <w:rsid w:val="00482BE1"/>
    <w:rsid w:val="0048608A"/>
    <w:rsid w:val="00495B5E"/>
    <w:rsid w:val="004A5589"/>
    <w:rsid w:val="004B7706"/>
    <w:rsid w:val="004C0020"/>
    <w:rsid w:val="004D33C2"/>
    <w:rsid w:val="004D6F73"/>
    <w:rsid w:val="004E2887"/>
    <w:rsid w:val="004E5227"/>
    <w:rsid w:val="004F7EE1"/>
    <w:rsid w:val="00507ACA"/>
    <w:rsid w:val="0053546C"/>
    <w:rsid w:val="00550DAF"/>
    <w:rsid w:val="005525A9"/>
    <w:rsid w:val="00555409"/>
    <w:rsid w:val="0056791E"/>
    <w:rsid w:val="00570F78"/>
    <w:rsid w:val="00574A6C"/>
    <w:rsid w:val="005839E1"/>
    <w:rsid w:val="00585577"/>
    <w:rsid w:val="005867D6"/>
    <w:rsid w:val="005923E5"/>
    <w:rsid w:val="00592ECA"/>
    <w:rsid w:val="005A27DB"/>
    <w:rsid w:val="005A4119"/>
    <w:rsid w:val="005B29C0"/>
    <w:rsid w:val="005C2114"/>
    <w:rsid w:val="005C4BF9"/>
    <w:rsid w:val="005C5DDF"/>
    <w:rsid w:val="005D1201"/>
    <w:rsid w:val="005E1C2F"/>
    <w:rsid w:val="005F0226"/>
    <w:rsid w:val="005F1591"/>
    <w:rsid w:val="00603068"/>
    <w:rsid w:val="00611D2B"/>
    <w:rsid w:val="00613985"/>
    <w:rsid w:val="00625740"/>
    <w:rsid w:val="00643653"/>
    <w:rsid w:val="0064788B"/>
    <w:rsid w:val="006574D3"/>
    <w:rsid w:val="00666A62"/>
    <w:rsid w:val="00685268"/>
    <w:rsid w:val="00690699"/>
    <w:rsid w:val="006942C2"/>
    <w:rsid w:val="006A265F"/>
    <w:rsid w:val="006B2900"/>
    <w:rsid w:val="006C0501"/>
    <w:rsid w:val="006C5110"/>
    <w:rsid w:val="006F35B9"/>
    <w:rsid w:val="007030D2"/>
    <w:rsid w:val="007101E2"/>
    <w:rsid w:val="00716CF1"/>
    <w:rsid w:val="00720964"/>
    <w:rsid w:val="007273F5"/>
    <w:rsid w:val="0073310D"/>
    <w:rsid w:val="007539D7"/>
    <w:rsid w:val="00757889"/>
    <w:rsid w:val="00762063"/>
    <w:rsid w:val="007623C8"/>
    <w:rsid w:val="00765577"/>
    <w:rsid w:val="00781949"/>
    <w:rsid w:val="00781B50"/>
    <w:rsid w:val="007845F1"/>
    <w:rsid w:val="007851BA"/>
    <w:rsid w:val="00794832"/>
    <w:rsid w:val="007979E6"/>
    <w:rsid w:val="00797C04"/>
    <w:rsid w:val="007A0829"/>
    <w:rsid w:val="007A1CD4"/>
    <w:rsid w:val="007B756F"/>
    <w:rsid w:val="007C32A0"/>
    <w:rsid w:val="007C49DF"/>
    <w:rsid w:val="007E4E07"/>
    <w:rsid w:val="007F4EAE"/>
    <w:rsid w:val="00802542"/>
    <w:rsid w:val="0081377C"/>
    <w:rsid w:val="00823646"/>
    <w:rsid w:val="00835978"/>
    <w:rsid w:val="008436E4"/>
    <w:rsid w:val="00843897"/>
    <w:rsid w:val="008512EE"/>
    <w:rsid w:val="0085160A"/>
    <w:rsid w:val="008535CE"/>
    <w:rsid w:val="00865170"/>
    <w:rsid w:val="00886C6F"/>
    <w:rsid w:val="00897E39"/>
    <w:rsid w:val="008A19DB"/>
    <w:rsid w:val="008A51FF"/>
    <w:rsid w:val="008C09FA"/>
    <w:rsid w:val="008C0B9F"/>
    <w:rsid w:val="008D6431"/>
    <w:rsid w:val="008D65C6"/>
    <w:rsid w:val="008D7BCD"/>
    <w:rsid w:val="00904984"/>
    <w:rsid w:val="009178C9"/>
    <w:rsid w:val="00924116"/>
    <w:rsid w:val="0092576A"/>
    <w:rsid w:val="009306AF"/>
    <w:rsid w:val="0093530A"/>
    <w:rsid w:val="00936942"/>
    <w:rsid w:val="00937781"/>
    <w:rsid w:val="0094260D"/>
    <w:rsid w:val="009568C7"/>
    <w:rsid w:val="00962FFD"/>
    <w:rsid w:val="009653F2"/>
    <w:rsid w:val="009670DF"/>
    <w:rsid w:val="00973229"/>
    <w:rsid w:val="00976629"/>
    <w:rsid w:val="009A0FDE"/>
    <w:rsid w:val="009A1226"/>
    <w:rsid w:val="009A3410"/>
    <w:rsid w:val="009D7452"/>
    <w:rsid w:val="009E0123"/>
    <w:rsid w:val="009E4EA9"/>
    <w:rsid w:val="009F3B4D"/>
    <w:rsid w:val="009F4B87"/>
    <w:rsid w:val="00A10C30"/>
    <w:rsid w:val="00A144A0"/>
    <w:rsid w:val="00A20D37"/>
    <w:rsid w:val="00A3299A"/>
    <w:rsid w:val="00A33CFD"/>
    <w:rsid w:val="00A56EF6"/>
    <w:rsid w:val="00A609EC"/>
    <w:rsid w:val="00A718FB"/>
    <w:rsid w:val="00A746A5"/>
    <w:rsid w:val="00A7497D"/>
    <w:rsid w:val="00A74F2E"/>
    <w:rsid w:val="00A75EBB"/>
    <w:rsid w:val="00A81E0F"/>
    <w:rsid w:val="00AA36BF"/>
    <w:rsid w:val="00AA5C71"/>
    <w:rsid w:val="00AB4A0F"/>
    <w:rsid w:val="00AC30BB"/>
    <w:rsid w:val="00AC55D2"/>
    <w:rsid w:val="00AD4A97"/>
    <w:rsid w:val="00B1273C"/>
    <w:rsid w:val="00B22994"/>
    <w:rsid w:val="00B256DC"/>
    <w:rsid w:val="00B26B13"/>
    <w:rsid w:val="00B34DA2"/>
    <w:rsid w:val="00B35918"/>
    <w:rsid w:val="00B419BE"/>
    <w:rsid w:val="00B50C5B"/>
    <w:rsid w:val="00B66C62"/>
    <w:rsid w:val="00B919BE"/>
    <w:rsid w:val="00BA617E"/>
    <w:rsid w:val="00BB170A"/>
    <w:rsid w:val="00BB3BA0"/>
    <w:rsid w:val="00BB67CB"/>
    <w:rsid w:val="00BD3E2C"/>
    <w:rsid w:val="00BD7132"/>
    <w:rsid w:val="00BE6275"/>
    <w:rsid w:val="00BF6EDE"/>
    <w:rsid w:val="00C1318F"/>
    <w:rsid w:val="00C26DBF"/>
    <w:rsid w:val="00C51FC2"/>
    <w:rsid w:val="00C562EF"/>
    <w:rsid w:val="00C71B5C"/>
    <w:rsid w:val="00C85361"/>
    <w:rsid w:val="00C9090B"/>
    <w:rsid w:val="00C94D92"/>
    <w:rsid w:val="00CA57AD"/>
    <w:rsid w:val="00CB2B07"/>
    <w:rsid w:val="00CC65BF"/>
    <w:rsid w:val="00CE497B"/>
    <w:rsid w:val="00CF7F0D"/>
    <w:rsid w:val="00D04AE8"/>
    <w:rsid w:val="00D05487"/>
    <w:rsid w:val="00D220B5"/>
    <w:rsid w:val="00D2244D"/>
    <w:rsid w:val="00D520DA"/>
    <w:rsid w:val="00D6057B"/>
    <w:rsid w:val="00D65711"/>
    <w:rsid w:val="00D758D2"/>
    <w:rsid w:val="00DA3CC6"/>
    <w:rsid w:val="00DA5E7D"/>
    <w:rsid w:val="00DB0503"/>
    <w:rsid w:val="00DC3C4C"/>
    <w:rsid w:val="00DC625E"/>
    <w:rsid w:val="00DC7C2D"/>
    <w:rsid w:val="00DD1CE9"/>
    <w:rsid w:val="00DE3581"/>
    <w:rsid w:val="00DE3BD2"/>
    <w:rsid w:val="00DF78CF"/>
    <w:rsid w:val="00E03D2C"/>
    <w:rsid w:val="00E040C1"/>
    <w:rsid w:val="00E143C8"/>
    <w:rsid w:val="00E32C7D"/>
    <w:rsid w:val="00E33E1E"/>
    <w:rsid w:val="00E35E1F"/>
    <w:rsid w:val="00E43A67"/>
    <w:rsid w:val="00E74BEC"/>
    <w:rsid w:val="00E75E7D"/>
    <w:rsid w:val="00E96FD1"/>
    <w:rsid w:val="00EB2041"/>
    <w:rsid w:val="00EB37A2"/>
    <w:rsid w:val="00EB40DF"/>
    <w:rsid w:val="00EE5204"/>
    <w:rsid w:val="00EE7F87"/>
    <w:rsid w:val="00F27D93"/>
    <w:rsid w:val="00F30EC2"/>
    <w:rsid w:val="00F32014"/>
    <w:rsid w:val="00F36C8D"/>
    <w:rsid w:val="00F66EF5"/>
    <w:rsid w:val="00F726FE"/>
    <w:rsid w:val="00F7380C"/>
    <w:rsid w:val="00F744D5"/>
    <w:rsid w:val="00F8224C"/>
    <w:rsid w:val="00F82ED6"/>
    <w:rsid w:val="00F91322"/>
    <w:rsid w:val="00F924A7"/>
    <w:rsid w:val="00F96776"/>
    <w:rsid w:val="00FA1F3B"/>
    <w:rsid w:val="00FA7E7B"/>
    <w:rsid w:val="00FB16E4"/>
    <w:rsid w:val="00FB3B40"/>
    <w:rsid w:val="00FC1E2F"/>
    <w:rsid w:val="00FD6B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07899-D642-4ACE-9C12-A3ED0E55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1084</Words>
  <Characters>5967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4</cp:revision>
  <cp:lastPrinted>2013-05-16T15:51:00Z</cp:lastPrinted>
  <dcterms:created xsi:type="dcterms:W3CDTF">2013-09-10T07:43:00Z</dcterms:created>
  <dcterms:modified xsi:type="dcterms:W3CDTF">2013-09-10T07:57:00Z</dcterms:modified>
</cp:coreProperties>
</file>