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B98" w:rsidRDefault="00F96776">
      <w:pPr>
        <w:rPr>
          <w:b/>
          <w:i/>
          <w:color w:val="FF0000"/>
          <w:sz w:val="28"/>
        </w:rPr>
      </w:pPr>
      <w:r>
        <w:rPr>
          <w:b/>
          <w:i/>
          <w:color w:val="FF0000"/>
          <w:sz w:val="28"/>
        </w:rPr>
        <w:t>NEURE KABUZ</w:t>
      </w:r>
    </w:p>
    <w:p w:rsidR="00425B98" w:rsidRDefault="00F96776">
      <w:pPr>
        <w:spacing w:after="0"/>
        <w:rPr>
          <w:i/>
          <w:sz w:val="24"/>
        </w:rPr>
      </w:pPr>
      <w:r>
        <w:rPr>
          <w:i/>
          <w:sz w:val="24"/>
        </w:rPr>
        <w:t>Por JON AZUA</w:t>
      </w:r>
    </w:p>
    <w:p w:rsidR="00425B98" w:rsidRDefault="00425B98">
      <w:pPr>
        <w:spacing w:after="0"/>
        <w:rPr>
          <w:sz w:val="24"/>
        </w:rPr>
      </w:pPr>
    </w:p>
    <w:p w:rsidR="002441C4" w:rsidRPr="002441C4" w:rsidRDefault="005F0226" w:rsidP="005F0226">
      <w:pPr>
        <w:spacing w:after="0" w:line="240" w:lineRule="auto"/>
        <w:rPr>
          <w:b/>
          <w:sz w:val="28"/>
        </w:rPr>
      </w:pPr>
      <w:r>
        <w:rPr>
          <w:b/>
          <w:sz w:val="28"/>
        </w:rPr>
        <w:t>Ciudades: Identidad-Aspiraciones. Un motor de desarrollo económico y bienestar.</w:t>
      </w:r>
    </w:p>
    <w:p w:rsidR="00425B98" w:rsidRPr="00181E89" w:rsidRDefault="00425B98" w:rsidP="002441C4">
      <w:pPr>
        <w:spacing w:after="0" w:line="240" w:lineRule="auto"/>
        <w:rPr>
          <w:sz w:val="28"/>
        </w:rPr>
      </w:pPr>
    </w:p>
    <w:p w:rsidR="00D65711" w:rsidRDefault="005F0226" w:rsidP="00D05487">
      <w:pPr>
        <w:spacing w:after="0"/>
        <w:ind w:firstLine="284"/>
        <w:jc w:val="both"/>
        <w:rPr>
          <w:rFonts w:eastAsiaTheme="minorHAnsi"/>
          <w:sz w:val="24"/>
          <w:lang w:eastAsia="en-US"/>
        </w:rPr>
      </w:pPr>
      <w:r>
        <w:rPr>
          <w:rFonts w:eastAsiaTheme="minorHAnsi"/>
          <w:sz w:val="24"/>
          <w:lang w:eastAsia="en-US"/>
        </w:rPr>
        <w:t>La celebración en Bilbao de la Cumbre Mundial de Ciudades de la mano de Singapur, además de resaltar la relevancia de Bilbao en el concierto internacional de Ciudades, nos permite destacar una serie de elementos clave que no solamente explican como hemos llegado hasta aquí, si no cuál es el largo camino que el protagonismo de las ciudades tiene y habrá de tener a futuro.</w:t>
      </w:r>
    </w:p>
    <w:p w:rsidR="00D65711" w:rsidRPr="00FB3B40" w:rsidRDefault="00D65711" w:rsidP="00D05487">
      <w:pPr>
        <w:spacing w:after="0" w:line="240" w:lineRule="auto"/>
        <w:jc w:val="both"/>
        <w:rPr>
          <w:rFonts w:eastAsiaTheme="minorHAnsi"/>
          <w:sz w:val="24"/>
          <w:szCs w:val="24"/>
          <w:lang w:eastAsia="en-US"/>
        </w:rPr>
      </w:pPr>
    </w:p>
    <w:p w:rsidR="00D65711" w:rsidRDefault="005F0226" w:rsidP="00D05487">
      <w:pPr>
        <w:spacing w:after="0"/>
        <w:ind w:firstLine="284"/>
        <w:jc w:val="both"/>
        <w:rPr>
          <w:rFonts w:eastAsiaTheme="minorHAnsi"/>
          <w:sz w:val="24"/>
          <w:lang w:eastAsia="en-US"/>
        </w:rPr>
      </w:pPr>
      <w:r>
        <w:rPr>
          <w:rFonts w:eastAsiaTheme="minorHAnsi"/>
          <w:sz w:val="24"/>
          <w:lang w:eastAsia="en-US"/>
        </w:rPr>
        <w:t xml:space="preserve">Ya a principios de los ’80 tuve la oportunidad de conocer Singapur y “engancharme” a su atractivo </w:t>
      </w:r>
      <w:r w:rsidR="00376A0E">
        <w:rPr>
          <w:rFonts w:eastAsiaTheme="minorHAnsi"/>
          <w:sz w:val="24"/>
          <w:lang w:eastAsia="en-US"/>
        </w:rPr>
        <w:t>dinamismo</w:t>
      </w:r>
      <w:r>
        <w:rPr>
          <w:rFonts w:eastAsiaTheme="minorHAnsi"/>
          <w:sz w:val="24"/>
          <w:lang w:eastAsia="en-US"/>
        </w:rPr>
        <w:t xml:space="preserve"> planificador y apuesta por el desarrollo económico, a partir de su potente Agencia de Desarrollo Económico (creada en 1961</w:t>
      </w:r>
      <w:r w:rsidR="007273F5">
        <w:rPr>
          <w:rFonts w:eastAsiaTheme="minorHAnsi"/>
          <w:sz w:val="24"/>
          <w:lang w:eastAsia="en-US"/>
        </w:rPr>
        <w:t>)</w:t>
      </w:r>
      <w:r>
        <w:rPr>
          <w:rFonts w:eastAsiaTheme="minorHAnsi"/>
          <w:sz w:val="24"/>
          <w:lang w:eastAsia="en-US"/>
        </w:rPr>
        <w:t xml:space="preserve"> y su “</w:t>
      </w:r>
      <w:r w:rsidRPr="007273F5">
        <w:rPr>
          <w:rFonts w:eastAsiaTheme="minorHAnsi"/>
          <w:i/>
          <w:sz w:val="24"/>
          <w:lang w:eastAsia="en-US"/>
        </w:rPr>
        <w:t xml:space="preserve">Visión 2020: Raíces y </w:t>
      </w:r>
      <w:r w:rsidR="00376A0E" w:rsidRPr="007273F5">
        <w:rPr>
          <w:rFonts w:eastAsiaTheme="minorHAnsi"/>
          <w:i/>
          <w:sz w:val="24"/>
          <w:lang w:eastAsia="en-US"/>
        </w:rPr>
        <w:t>Alas</w:t>
      </w:r>
      <w:r w:rsidRPr="007273F5">
        <w:rPr>
          <w:rFonts w:eastAsiaTheme="minorHAnsi"/>
          <w:i/>
          <w:sz w:val="24"/>
          <w:lang w:eastAsia="en-US"/>
        </w:rPr>
        <w:t xml:space="preserve">” </w:t>
      </w:r>
      <w:r>
        <w:rPr>
          <w:rFonts w:eastAsiaTheme="minorHAnsi"/>
          <w:sz w:val="24"/>
          <w:lang w:eastAsia="en-US"/>
        </w:rPr>
        <w:t xml:space="preserve">que pretendía provocar un futuro distinto para su País. Hoy, cuando Singapur lidera la “transformación urbana de las ciudades” y la convierte en la base de su actualizada estrategia para 2030 </w:t>
      </w:r>
      <w:r w:rsidRPr="007273F5">
        <w:rPr>
          <w:rFonts w:eastAsiaTheme="minorHAnsi"/>
          <w:i/>
          <w:sz w:val="24"/>
          <w:lang w:eastAsia="en-US"/>
        </w:rPr>
        <w:t>(“Soluciones Urbanas Innovadoras”)</w:t>
      </w:r>
      <w:r>
        <w:rPr>
          <w:rFonts w:eastAsiaTheme="minorHAnsi"/>
          <w:sz w:val="24"/>
          <w:lang w:eastAsia="en-US"/>
        </w:rPr>
        <w:t xml:space="preserve"> como eje conductor de su desarrollo industrial potenciando empresas locales en el diseño, construcción, operación y gobernanza de las ciudades del futuro (tan s</w:t>
      </w:r>
      <w:r w:rsidR="00395E56">
        <w:rPr>
          <w:rFonts w:eastAsiaTheme="minorHAnsi"/>
          <w:sz w:val="24"/>
          <w:lang w:eastAsia="en-US"/>
        </w:rPr>
        <w:t>ó</w:t>
      </w:r>
      <w:r>
        <w:rPr>
          <w:rFonts w:eastAsiaTheme="minorHAnsi"/>
          <w:sz w:val="24"/>
          <w:lang w:eastAsia="en-US"/>
        </w:rPr>
        <w:t>lo en Asia contemplan la futura construcción de 500 nuevas ciudades…), no podemos sino preguntarnos el porqué y el cómo lo ha hecho.</w:t>
      </w:r>
    </w:p>
    <w:p w:rsidR="00D65711" w:rsidRPr="00FB3B40" w:rsidRDefault="00D65711" w:rsidP="00D05487">
      <w:pPr>
        <w:spacing w:after="0" w:line="240" w:lineRule="auto"/>
        <w:ind w:firstLine="284"/>
        <w:jc w:val="both"/>
        <w:rPr>
          <w:rFonts w:eastAsiaTheme="minorHAnsi"/>
          <w:sz w:val="24"/>
          <w:szCs w:val="24"/>
          <w:lang w:eastAsia="en-US"/>
        </w:rPr>
      </w:pPr>
    </w:p>
    <w:p w:rsidR="00FB3B40" w:rsidRDefault="005F0226" w:rsidP="00D05487">
      <w:pPr>
        <w:spacing w:after="0"/>
        <w:ind w:firstLine="284"/>
        <w:jc w:val="both"/>
        <w:rPr>
          <w:rFonts w:eastAsiaTheme="minorHAnsi"/>
          <w:sz w:val="24"/>
          <w:lang w:eastAsia="en-US"/>
        </w:rPr>
      </w:pPr>
      <w:r>
        <w:rPr>
          <w:rFonts w:eastAsiaTheme="minorHAnsi"/>
          <w:sz w:val="24"/>
          <w:lang w:eastAsia="en-US"/>
        </w:rPr>
        <w:t xml:space="preserve">Singapur pasó de un bajo nivel de autonomía dentro de la federación de Malasia a su independencia en 1965. Su Presidente y hombre clave en el desarrollo del País, </w:t>
      </w:r>
      <w:r w:rsidRPr="007273F5">
        <w:rPr>
          <w:rFonts w:eastAsiaTheme="minorHAnsi"/>
          <w:i/>
          <w:sz w:val="24"/>
          <w:lang w:eastAsia="en-US"/>
        </w:rPr>
        <w:t xml:space="preserve">Lee Kuan </w:t>
      </w:r>
      <w:r w:rsidR="00BD3E2C" w:rsidRPr="007273F5">
        <w:rPr>
          <w:rFonts w:eastAsiaTheme="minorHAnsi"/>
          <w:i/>
          <w:sz w:val="24"/>
          <w:lang w:eastAsia="en-US"/>
        </w:rPr>
        <w:t>Y</w:t>
      </w:r>
      <w:r w:rsidRPr="007273F5">
        <w:rPr>
          <w:rFonts w:eastAsiaTheme="minorHAnsi"/>
          <w:i/>
          <w:sz w:val="24"/>
          <w:lang w:eastAsia="en-US"/>
        </w:rPr>
        <w:t>ew</w:t>
      </w:r>
      <w:r>
        <w:rPr>
          <w:rFonts w:eastAsiaTheme="minorHAnsi"/>
          <w:sz w:val="24"/>
          <w:lang w:eastAsia="en-US"/>
        </w:rPr>
        <w:t xml:space="preserve">, apostó por </w:t>
      </w:r>
      <w:r w:rsidR="007273F5">
        <w:rPr>
          <w:rFonts w:eastAsiaTheme="minorHAnsi"/>
          <w:sz w:val="24"/>
          <w:lang w:eastAsia="en-US"/>
        </w:rPr>
        <w:t xml:space="preserve">tres </w:t>
      </w:r>
      <w:r>
        <w:rPr>
          <w:rFonts w:eastAsiaTheme="minorHAnsi"/>
          <w:sz w:val="24"/>
          <w:lang w:eastAsia="en-US"/>
        </w:rPr>
        <w:t>objetivos esenciales: reconocimiento internacional, crear un Estado propio y generar una economía de éxito al servicio de sus ciudadanos. Y su prim</w:t>
      </w:r>
      <w:r w:rsidR="00F924A7">
        <w:rPr>
          <w:rFonts w:eastAsiaTheme="minorHAnsi"/>
          <w:sz w:val="24"/>
          <w:lang w:eastAsia="en-US"/>
        </w:rPr>
        <w:t xml:space="preserve">era opción fue apoyarse en una oportunidad no </w:t>
      </w:r>
      <w:r w:rsidR="00BD3E2C">
        <w:rPr>
          <w:rFonts w:eastAsiaTheme="minorHAnsi"/>
          <w:sz w:val="24"/>
          <w:lang w:eastAsia="en-US"/>
        </w:rPr>
        <w:t>explotada: su posición “geo-estratégica” y dotarla de un “</w:t>
      </w:r>
      <w:r w:rsidR="00CF7F0D">
        <w:rPr>
          <w:rFonts w:eastAsiaTheme="minorHAnsi"/>
          <w:sz w:val="24"/>
          <w:lang w:eastAsia="en-US"/>
        </w:rPr>
        <w:t>clúster</w:t>
      </w:r>
      <w:r w:rsidR="00BD3E2C">
        <w:rPr>
          <w:rFonts w:eastAsiaTheme="minorHAnsi"/>
          <w:sz w:val="24"/>
          <w:lang w:eastAsia="en-US"/>
        </w:rPr>
        <w:t xml:space="preserve"> marítimo-logístico-portuario” motor del cambio y tractor de iniciativas multi-industriales, </w:t>
      </w:r>
      <w:r w:rsidR="007273F5">
        <w:rPr>
          <w:rFonts w:eastAsiaTheme="minorHAnsi"/>
          <w:sz w:val="24"/>
          <w:lang w:eastAsia="en-US"/>
        </w:rPr>
        <w:t>además de</w:t>
      </w:r>
      <w:r w:rsidR="00BD3E2C">
        <w:rPr>
          <w:rFonts w:eastAsiaTheme="minorHAnsi"/>
          <w:sz w:val="24"/>
          <w:lang w:eastAsia="en-US"/>
        </w:rPr>
        <w:t xml:space="preserve"> la </w:t>
      </w:r>
      <w:r w:rsidR="007273F5">
        <w:rPr>
          <w:rFonts w:eastAsiaTheme="minorHAnsi"/>
          <w:sz w:val="24"/>
          <w:lang w:eastAsia="en-US"/>
        </w:rPr>
        <w:t xml:space="preserve">conversión en </w:t>
      </w:r>
      <w:r w:rsidR="00BD3E2C">
        <w:rPr>
          <w:rFonts w:eastAsiaTheme="minorHAnsi"/>
          <w:sz w:val="24"/>
          <w:lang w:eastAsia="en-US"/>
        </w:rPr>
        <w:t>fortalezas sus verdaderas limitaciones y debilidades: Agua y Territorio. Singapur no disponía de agua para su población y su superficie era enormemente limitada.</w:t>
      </w:r>
    </w:p>
    <w:p w:rsidR="00D05487" w:rsidRDefault="00D05487" w:rsidP="00D05487">
      <w:pPr>
        <w:spacing w:after="0" w:line="240" w:lineRule="auto"/>
        <w:ind w:firstLine="284"/>
        <w:jc w:val="both"/>
        <w:rPr>
          <w:rFonts w:eastAsiaTheme="minorHAnsi"/>
          <w:sz w:val="24"/>
          <w:lang w:eastAsia="en-US"/>
        </w:rPr>
      </w:pPr>
    </w:p>
    <w:p w:rsidR="00D05487" w:rsidRDefault="00BD3E2C" w:rsidP="00D05487">
      <w:pPr>
        <w:spacing w:after="0"/>
        <w:ind w:firstLine="284"/>
        <w:jc w:val="both"/>
        <w:rPr>
          <w:rFonts w:eastAsiaTheme="minorHAnsi"/>
          <w:sz w:val="24"/>
          <w:lang w:eastAsia="en-US"/>
        </w:rPr>
      </w:pPr>
      <w:r>
        <w:rPr>
          <w:rFonts w:eastAsiaTheme="minorHAnsi"/>
          <w:sz w:val="24"/>
          <w:lang w:eastAsia="en-US"/>
        </w:rPr>
        <w:t>Hoy, Singapur utiliza dos grandes “iniciativas paraguas”, de liderazgo mundial, tras los Premios Lee Kuan Yew: el premio mundial a las Ciudades y el premio Iniciativas y Ciudades del Agua. Así, más allá de un premio, se trata de aprender de los demás, construir soluciones (para ellos y para el mundo) a la vez que desarrollar industrias potentes con una gran base de talento y conocimiento aplicado compartiendo “laboratorios vivos” a lo largo del mundo.</w:t>
      </w:r>
    </w:p>
    <w:p w:rsidR="00D05487" w:rsidRDefault="00D05487" w:rsidP="00D05487">
      <w:pPr>
        <w:spacing w:after="0"/>
        <w:ind w:firstLine="284"/>
        <w:jc w:val="both"/>
        <w:rPr>
          <w:rFonts w:eastAsiaTheme="minorHAnsi"/>
          <w:sz w:val="24"/>
          <w:lang w:eastAsia="en-US"/>
        </w:rPr>
      </w:pPr>
    </w:p>
    <w:p w:rsidR="00FB3B40" w:rsidRPr="007273F5" w:rsidRDefault="00BD3E2C" w:rsidP="00D05487">
      <w:pPr>
        <w:spacing w:after="0"/>
        <w:ind w:firstLine="284"/>
        <w:jc w:val="both"/>
        <w:rPr>
          <w:rFonts w:eastAsiaTheme="minorHAnsi"/>
          <w:i/>
          <w:sz w:val="24"/>
          <w:lang w:eastAsia="en-US"/>
        </w:rPr>
      </w:pPr>
      <w:r>
        <w:rPr>
          <w:rFonts w:eastAsiaTheme="minorHAnsi"/>
          <w:sz w:val="24"/>
          <w:lang w:eastAsia="en-US"/>
        </w:rPr>
        <w:lastRenderedPageBreak/>
        <w:t>De esta forma, la Cumbre de estos días en Bilbao tiene, en gran medida, su origen en aquel Mayo de 2010 en el que el Jurado Otorgó a Bilbao el “premio nobel de</w:t>
      </w:r>
      <w:r w:rsidR="0047081A">
        <w:rPr>
          <w:rFonts w:eastAsiaTheme="minorHAnsi"/>
          <w:sz w:val="24"/>
          <w:lang w:eastAsia="en-US"/>
        </w:rPr>
        <w:t xml:space="preserve"> </w:t>
      </w:r>
      <w:r>
        <w:rPr>
          <w:rFonts w:eastAsiaTheme="minorHAnsi"/>
          <w:sz w:val="24"/>
          <w:lang w:eastAsia="en-US"/>
        </w:rPr>
        <w:t>las Ciudades”. Conviene recordar lo que el citado jurado destacó en su argument</w:t>
      </w:r>
      <w:r w:rsidR="0047081A">
        <w:rPr>
          <w:rFonts w:eastAsiaTheme="minorHAnsi"/>
          <w:sz w:val="24"/>
          <w:lang w:eastAsia="en-US"/>
        </w:rPr>
        <w:t xml:space="preserve">ario para elegir a Bilbao (entendida, siempre, como Ciudad Región Bilbao-Euskadi): </w:t>
      </w:r>
      <w:r w:rsidR="0047081A" w:rsidRPr="007273F5">
        <w:rPr>
          <w:rFonts w:eastAsiaTheme="minorHAnsi"/>
          <w:i/>
          <w:sz w:val="24"/>
          <w:lang w:eastAsia="en-US"/>
        </w:rPr>
        <w:t xml:space="preserve">Una visión y estrategia </w:t>
      </w:r>
      <w:r w:rsidR="00376A0E" w:rsidRPr="007273F5">
        <w:rPr>
          <w:rFonts w:eastAsiaTheme="minorHAnsi"/>
          <w:i/>
          <w:sz w:val="24"/>
          <w:lang w:eastAsia="en-US"/>
        </w:rPr>
        <w:t>holística</w:t>
      </w:r>
      <w:r w:rsidR="0047081A" w:rsidRPr="007273F5">
        <w:rPr>
          <w:rFonts w:eastAsiaTheme="minorHAnsi"/>
          <w:i/>
          <w:sz w:val="24"/>
          <w:lang w:eastAsia="en-US"/>
        </w:rPr>
        <w:t xml:space="preserve"> con clara apuesta por el largo plazo, una planificación y acción micro-económica conectadas, un liderazgo constante y estable, compromiso identidad-cultura-innovación, creación y gestión de instrumentos ad hoc para cada una de las diferentes piezas de la transformación (gestión, presupuesto, objetivos, participación y control), un vector socio-económico conductor de la </w:t>
      </w:r>
      <w:r w:rsidR="00376A0E" w:rsidRPr="007273F5">
        <w:rPr>
          <w:rFonts w:eastAsiaTheme="minorHAnsi"/>
          <w:i/>
          <w:sz w:val="24"/>
          <w:lang w:eastAsia="en-US"/>
        </w:rPr>
        <w:t xml:space="preserve">transformación urbana y fusión, </w:t>
      </w:r>
      <w:r w:rsidR="00F924A7">
        <w:rPr>
          <w:rFonts w:eastAsiaTheme="minorHAnsi"/>
          <w:i/>
          <w:sz w:val="24"/>
          <w:lang w:eastAsia="en-US"/>
        </w:rPr>
        <w:t xml:space="preserve">reinvención permanente, </w:t>
      </w:r>
      <w:r w:rsidR="00376A0E" w:rsidRPr="007273F5">
        <w:rPr>
          <w:rFonts w:eastAsiaTheme="minorHAnsi"/>
          <w:i/>
          <w:sz w:val="24"/>
          <w:lang w:eastAsia="en-US"/>
        </w:rPr>
        <w:t>interdisciplinariedad s</w:t>
      </w:r>
      <w:r w:rsidR="0047081A" w:rsidRPr="007273F5">
        <w:rPr>
          <w:rFonts w:eastAsiaTheme="minorHAnsi"/>
          <w:i/>
          <w:sz w:val="24"/>
          <w:lang w:eastAsia="en-US"/>
        </w:rPr>
        <w:t>ofisticada e innovadora, generando nuevos actores (empresas, entidades, iniciativas, ex</w:t>
      </w:r>
      <w:r w:rsidR="000857CF" w:rsidRPr="007273F5">
        <w:rPr>
          <w:rFonts w:eastAsiaTheme="minorHAnsi"/>
          <w:i/>
          <w:sz w:val="24"/>
          <w:lang w:eastAsia="en-US"/>
        </w:rPr>
        <w:t>pertos, soluciones tecnológicas) de vanguardia, una apuesta local soporte de la internacionalización y presencia relevante en el exterior, un cambio sustantivo en la educación y formación de sus profesionales y ciudades…</w:t>
      </w:r>
    </w:p>
    <w:p w:rsidR="00FB3B40" w:rsidRDefault="00FB3B40" w:rsidP="00D05487">
      <w:pPr>
        <w:spacing w:after="0" w:line="240" w:lineRule="auto"/>
        <w:ind w:firstLine="284"/>
        <w:jc w:val="both"/>
        <w:rPr>
          <w:rFonts w:eastAsiaTheme="minorHAnsi"/>
          <w:sz w:val="24"/>
          <w:lang w:eastAsia="en-US"/>
        </w:rPr>
      </w:pPr>
    </w:p>
    <w:p w:rsidR="00A3299A" w:rsidRDefault="000857CF" w:rsidP="00376A0E">
      <w:pPr>
        <w:spacing w:after="0"/>
        <w:ind w:firstLine="284"/>
        <w:jc w:val="both"/>
        <w:rPr>
          <w:rFonts w:eastAsiaTheme="minorHAnsi"/>
          <w:sz w:val="24"/>
          <w:lang w:eastAsia="en-US"/>
        </w:rPr>
      </w:pPr>
      <w:r>
        <w:rPr>
          <w:rFonts w:eastAsiaTheme="minorHAnsi"/>
          <w:sz w:val="24"/>
          <w:lang w:eastAsia="en-US"/>
        </w:rPr>
        <w:t>Hoy, tres años después, a Bilbao le acompaña una segunda ciudad premiada: Nueva York. Realidades, estrategias y resultados diferentes. Y se unen en la Cumbre otras ci</w:t>
      </w:r>
      <w:r w:rsidR="007273F5">
        <w:rPr>
          <w:rFonts w:eastAsiaTheme="minorHAnsi"/>
          <w:sz w:val="24"/>
          <w:lang w:eastAsia="en-US"/>
        </w:rPr>
        <w:t>ncuenta</w:t>
      </w:r>
      <w:r>
        <w:rPr>
          <w:rFonts w:eastAsiaTheme="minorHAnsi"/>
          <w:sz w:val="24"/>
          <w:lang w:eastAsia="en-US"/>
        </w:rPr>
        <w:t xml:space="preserve"> </w:t>
      </w:r>
      <w:r w:rsidR="007273F5">
        <w:rPr>
          <w:rFonts w:eastAsiaTheme="minorHAnsi"/>
          <w:sz w:val="24"/>
          <w:lang w:eastAsia="en-US"/>
        </w:rPr>
        <w:t>c</w:t>
      </w:r>
      <w:r>
        <w:rPr>
          <w:rFonts w:eastAsiaTheme="minorHAnsi"/>
          <w:sz w:val="24"/>
          <w:lang w:eastAsia="en-US"/>
        </w:rPr>
        <w:t xml:space="preserve">iudades con sus ilusiones, proyectos, aciertos y errores. En todo caso, todos </w:t>
      </w:r>
      <w:r w:rsidR="00F924A7">
        <w:rPr>
          <w:rFonts w:eastAsiaTheme="minorHAnsi"/>
          <w:sz w:val="24"/>
          <w:lang w:eastAsia="en-US"/>
        </w:rPr>
        <w:t xml:space="preserve">ellos comparten el difícil reto </w:t>
      </w:r>
      <w:r w:rsidR="00B22994">
        <w:rPr>
          <w:rFonts w:eastAsiaTheme="minorHAnsi"/>
          <w:sz w:val="24"/>
          <w:lang w:eastAsia="en-US"/>
        </w:rPr>
        <w:t xml:space="preserve">que propone Charles </w:t>
      </w:r>
      <w:bookmarkStart w:id="0" w:name="_GoBack"/>
      <w:bookmarkEnd w:id="0"/>
      <w:r w:rsidR="007273F5">
        <w:rPr>
          <w:rFonts w:eastAsiaTheme="minorHAnsi"/>
          <w:sz w:val="24"/>
          <w:lang w:eastAsia="en-US"/>
        </w:rPr>
        <w:t xml:space="preserve">Landry </w:t>
      </w:r>
      <w:r>
        <w:rPr>
          <w:rFonts w:eastAsiaTheme="minorHAnsi"/>
          <w:sz w:val="24"/>
          <w:lang w:eastAsia="en-US"/>
        </w:rPr>
        <w:t xml:space="preserve">en su ya clásico libro maestro </w:t>
      </w:r>
      <w:r w:rsidRPr="007273F5">
        <w:rPr>
          <w:rFonts w:eastAsiaTheme="minorHAnsi"/>
          <w:i/>
          <w:sz w:val="24"/>
          <w:lang w:eastAsia="en-US"/>
        </w:rPr>
        <w:t>“El arte de crear ciudades”</w:t>
      </w:r>
      <w:r w:rsidR="007273F5">
        <w:rPr>
          <w:rFonts w:eastAsiaTheme="minorHAnsi"/>
          <w:sz w:val="24"/>
          <w:lang w:eastAsia="en-US"/>
        </w:rPr>
        <w:t xml:space="preserve">: </w:t>
      </w:r>
      <w:r w:rsidR="00B26B13">
        <w:rPr>
          <w:rFonts w:eastAsiaTheme="minorHAnsi"/>
          <w:sz w:val="24"/>
          <w:lang w:eastAsia="en-US"/>
        </w:rPr>
        <w:t>¿Cómo vivir juntos?”, resaltando el rol protagonista de las ciudades y su necesidad básica en torno a dotarse de un marco conceptual y estratégico propio que sea capaz de lidiar con al menos seis paradojas: Calcular tangibles en un mundo de intangibles, accesibilidad y aislamiento (distinción), porosidad e identidad propia, espacio y densidad, Ciudad y País, Edad y Tecnología…</w:t>
      </w:r>
    </w:p>
    <w:p w:rsidR="00FB3B40" w:rsidRDefault="00FB3B40" w:rsidP="00D05487">
      <w:pPr>
        <w:spacing w:after="0" w:line="240" w:lineRule="auto"/>
        <w:ind w:firstLine="284"/>
        <w:jc w:val="both"/>
        <w:rPr>
          <w:rFonts w:eastAsiaTheme="minorHAnsi"/>
          <w:sz w:val="24"/>
          <w:lang w:eastAsia="en-US"/>
        </w:rPr>
      </w:pPr>
    </w:p>
    <w:p w:rsidR="00A3299A" w:rsidRDefault="00B26B13" w:rsidP="00B26B13">
      <w:pPr>
        <w:spacing w:after="0"/>
        <w:ind w:firstLine="284"/>
        <w:jc w:val="both"/>
        <w:rPr>
          <w:rFonts w:eastAsiaTheme="minorHAnsi"/>
          <w:sz w:val="24"/>
          <w:lang w:eastAsia="en-US"/>
        </w:rPr>
      </w:pPr>
      <w:r>
        <w:rPr>
          <w:rFonts w:eastAsiaTheme="minorHAnsi"/>
          <w:sz w:val="24"/>
          <w:lang w:eastAsia="en-US"/>
        </w:rPr>
        <w:t xml:space="preserve">Paradojas que nos acompañan. En nuestro caso inmediato, Euskadi-Bilbao da un paso más. La construcción de nuestra Euskal Hiria-Ciudad Vasca es a la vez un reto y la gran oportunidad motor de la generación de empleo, riqueza y bienestar y la mejor </w:t>
      </w:r>
      <w:r w:rsidR="00376A0E">
        <w:rPr>
          <w:rFonts w:eastAsiaTheme="minorHAnsi"/>
          <w:sz w:val="24"/>
          <w:lang w:eastAsia="en-US"/>
        </w:rPr>
        <w:t>salvaguarda</w:t>
      </w:r>
      <w:r>
        <w:rPr>
          <w:rFonts w:eastAsiaTheme="minorHAnsi"/>
          <w:sz w:val="24"/>
          <w:lang w:eastAsia="en-US"/>
        </w:rPr>
        <w:t xml:space="preserve"> de nuestra identida</w:t>
      </w:r>
      <w:r w:rsidR="00376A0E">
        <w:rPr>
          <w:rFonts w:eastAsiaTheme="minorHAnsi"/>
          <w:sz w:val="24"/>
          <w:lang w:eastAsia="en-US"/>
        </w:rPr>
        <w:t>d y pertenencia conectadas</w:t>
      </w:r>
      <w:r>
        <w:rPr>
          <w:rFonts w:eastAsiaTheme="minorHAnsi"/>
          <w:sz w:val="24"/>
          <w:lang w:eastAsia="en-US"/>
        </w:rPr>
        <w:t xml:space="preserve"> a la vanguardia del mundo. Toda una aspiración para un futuro propio desde nuestra decisión y responsabilidad.</w:t>
      </w:r>
      <w:r w:rsidR="00070575">
        <w:rPr>
          <w:rFonts w:eastAsiaTheme="minorHAnsi"/>
          <w:sz w:val="24"/>
          <w:lang w:eastAsia="en-US"/>
        </w:rPr>
        <w:t xml:space="preserve"> </w:t>
      </w:r>
    </w:p>
    <w:sectPr w:rsidR="00A3299A">
      <w:footerReference w:type="default" r:id="rId9"/>
      <w:pgSz w:w="11906" w:h="16838"/>
      <w:pgMar w:top="1417" w:right="1701" w:bottom="1417" w:left="1701" w:header="708" w:footer="708" w:gutter="0"/>
      <w:cols w:sep="1"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75D" w:rsidRDefault="0043475D" w:rsidP="00F91322">
      <w:pPr>
        <w:spacing w:after="0" w:line="240" w:lineRule="auto"/>
      </w:pPr>
      <w:r>
        <w:separator/>
      </w:r>
    </w:p>
  </w:endnote>
  <w:endnote w:type="continuationSeparator" w:id="0">
    <w:p w:rsidR="0043475D" w:rsidRDefault="0043475D" w:rsidP="00F9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493986"/>
      <w:docPartObj>
        <w:docPartGallery w:val="Page Numbers (Bottom of Page)"/>
        <w:docPartUnique/>
      </w:docPartObj>
    </w:sdtPr>
    <w:sdtEndPr/>
    <w:sdtContent>
      <w:p w:rsidR="00797C04" w:rsidRDefault="00797C04" w:rsidP="00F91322">
        <w:pPr>
          <w:pStyle w:val="Piedepgina"/>
          <w:tabs>
            <w:tab w:val="clear" w:pos="8504"/>
            <w:tab w:val="right" w:pos="9072"/>
          </w:tabs>
          <w:jc w:val="right"/>
        </w:pPr>
        <w:r>
          <w:fldChar w:fldCharType="begin"/>
        </w:r>
        <w:r>
          <w:instrText>PAGE   \* MERGEFORMAT</w:instrText>
        </w:r>
        <w:r>
          <w:fldChar w:fldCharType="separate"/>
        </w:r>
        <w:r w:rsidR="00B22994">
          <w:rPr>
            <w:noProof/>
          </w:rPr>
          <w:t>2</w:t>
        </w:r>
        <w:r>
          <w:fldChar w:fldCharType="end"/>
        </w:r>
      </w:p>
    </w:sdtContent>
  </w:sdt>
  <w:p w:rsidR="00797C04" w:rsidRDefault="00797C0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75D" w:rsidRDefault="0043475D" w:rsidP="00F91322">
      <w:pPr>
        <w:spacing w:after="0" w:line="240" w:lineRule="auto"/>
      </w:pPr>
      <w:r>
        <w:separator/>
      </w:r>
    </w:p>
  </w:footnote>
  <w:footnote w:type="continuationSeparator" w:id="0">
    <w:p w:rsidR="0043475D" w:rsidRDefault="0043475D" w:rsidP="00F913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A3BAA"/>
    <w:multiLevelType w:val="hybridMultilevel"/>
    <w:tmpl w:val="F828BFBC"/>
    <w:lvl w:ilvl="0" w:tplc="0AF0E87E">
      <w:start w:val="1"/>
      <w:numFmt w:val="decimal"/>
      <w:lvlText w:val="%1)"/>
      <w:lvlJc w:val="left"/>
      <w:pPr>
        <w:ind w:left="1004" w:hanging="360"/>
      </w:pPr>
    </w:lvl>
    <w:lvl w:ilvl="1" w:tplc="C6E6E72A">
      <w:start w:val="1"/>
      <w:numFmt w:val="lowerLetter"/>
      <w:lvlText w:val="%2."/>
      <w:lvlJc w:val="left"/>
      <w:pPr>
        <w:ind w:left="1724" w:hanging="360"/>
      </w:pPr>
    </w:lvl>
    <w:lvl w:ilvl="2" w:tplc="E640D818">
      <w:start w:val="1"/>
      <w:numFmt w:val="lowerRoman"/>
      <w:lvlText w:val="%3."/>
      <w:lvlJc w:val="right"/>
      <w:pPr>
        <w:ind w:left="2444" w:hanging="180"/>
      </w:pPr>
    </w:lvl>
    <w:lvl w:ilvl="3" w:tplc="8FF40684">
      <w:start w:val="1"/>
      <w:numFmt w:val="decimal"/>
      <w:lvlText w:val="%4."/>
      <w:lvlJc w:val="left"/>
      <w:pPr>
        <w:ind w:left="3164" w:hanging="360"/>
      </w:pPr>
    </w:lvl>
    <w:lvl w:ilvl="4" w:tplc="46709FAC">
      <w:start w:val="1"/>
      <w:numFmt w:val="lowerLetter"/>
      <w:lvlText w:val="%5."/>
      <w:lvlJc w:val="left"/>
      <w:pPr>
        <w:ind w:left="3884" w:hanging="360"/>
      </w:pPr>
    </w:lvl>
    <w:lvl w:ilvl="5" w:tplc="2B861920">
      <w:start w:val="1"/>
      <w:numFmt w:val="lowerRoman"/>
      <w:lvlText w:val="%6."/>
      <w:lvlJc w:val="right"/>
      <w:pPr>
        <w:ind w:left="4604" w:hanging="180"/>
      </w:pPr>
    </w:lvl>
    <w:lvl w:ilvl="6" w:tplc="25CEA216">
      <w:start w:val="1"/>
      <w:numFmt w:val="decimal"/>
      <w:lvlText w:val="%7."/>
      <w:lvlJc w:val="left"/>
      <w:pPr>
        <w:ind w:left="5324" w:hanging="360"/>
      </w:pPr>
    </w:lvl>
    <w:lvl w:ilvl="7" w:tplc="D3A8800C">
      <w:start w:val="1"/>
      <w:numFmt w:val="lowerLetter"/>
      <w:lvlText w:val="%8."/>
      <w:lvlJc w:val="left"/>
      <w:pPr>
        <w:ind w:left="6044" w:hanging="360"/>
      </w:pPr>
    </w:lvl>
    <w:lvl w:ilvl="8" w:tplc="C1FA0C06">
      <w:start w:val="1"/>
      <w:numFmt w:val="lowerRoman"/>
      <w:lvlText w:val="%9."/>
      <w:lvlJc w:val="right"/>
      <w:pPr>
        <w:ind w:left="6764" w:hanging="180"/>
      </w:pPr>
    </w:lvl>
  </w:abstractNum>
  <w:abstractNum w:abstractNumId="1">
    <w:nsid w:val="5E1504DE"/>
    <w:multiLevelType w:val="hybridMultilevel"/>
    <w:tmpl w:val="3D509046"/>
    <w:lvl w:ilvl="0" w:tplc="6F5C8EA0">
      <w:start w:val="1"/>
      <w:numFmt w:val="decimal"/>
      <w:lvlText w:val="%1."/>
      <w:lvlJc w:val="left"/>
      <w:pPr>
        <w:ind w:left="720" w:hanging="360"/>
      </w:pPr>
    </w:lvl>
    <w:lvl w:ilvl="1" w:tplc="1BA83A80">
      <w:start w:val="1"/>
      <w:numFmt w:val="lowerLetter"/>
      <w:lvlText w:val="%2."/>
      <w:lvlJc w:val="left"/>
      <w:pPr>
        <w:ind w:left="1440" w:hanging="360"/>
      </w:pPr>
    </w:lvl>
    <w:lvl w:ilvl="2" w:tplc="B344B73A">
      <w:start w:val="1"/>
      <w:numFmt w:val="lowerRoman"/>
      <w:lvlText w:val="%3."/>
      <w:lvlJc w:val="right"/>
      <w:pPr>
        <w:ind w:left="2160" w:hanging="180"/>
      </w:pPr>
    </w:lvl>
    <w:lvl w:ilvl="3" w:tplc="D3E6ACEA">
      <w:start w:val="1"/>
      <w:numFmt w:val="decimal"/>
      <w:lvlText w:val="%4."/>
      <w:lvlJc w:val="left"/>
      <w:pPr>
        <w:ind w:left="2880" w:hanging="360"/>
      </w:pPr>
    </w:lvl>
    <w:lvl w:ilvl="4" w:tplc="0B1EC156">
      <w:start w:val="1"/>
      <w:numFmt w:val="lowerLetter"/>
      <w:lvlText w:val="%5."/>
      <w:lvlJc w:val="left"/>
      <w:pPr>
        <w:ind w:left="3600" w:hanging="360"/>
      </w:pPr>
    </w:lvl>
    <w:lvl w:ilvl="5" w:tplc="918E670E">
      <w:start w:val="1"/>
      <w:numFmt w:val="lowerRoman"/>
      <w:lvlText w:val="%6."/>
      <w:lvlJc w:val="right"/>
      <w:pPr>
        <w:ind w:left="4320" w:hanging="180"/>
      </w:pPr>
    </w:lvl>
    <w:lvl w:ilvl="6" w:tplc="2466C972">
      <w:start w:val="1"/>
      <w:numFmt w:val="decimal"/>
      <w:lvlText w:val="%7."/>
      <w:lvlJc w:val="left"/>
      <w:pPr>
        <w:ind w:left="5040" w:hanging="360"/>
      </w:pPr>
    </w:lvl>
    <w:lvl w:ilvl="7" w:tplc="B8DC6B9A">
      <w:start w:val="1"/>
      <w:numFmt w:val="lowerLetter"/>
      <w:lvlText w:val="%8."/>
      <w:lvlJc w:val="left"/>
      <w:pPr>
        <w:ind w:left="5760" w:hanging="360"/>
      </w:pPr>
    </w:lvl>
    <w:lvl w:ilvl="8" w:tplc="53F43AF4">
      <w:start w:val="1"/>
      <w:numFmt w:val="lowerRoman"/>
      <w:lvlText w:val="%9."/>
      <w:lvlJc w:val="right"/>
      <w:pPr>
        <w:ind w:left="6480" w:hanging="180"/>
      </w:pPr>
    </w:lvl>
  </w:abstractNum>
  <w:abstractNum w:abstractNumId="2">
    <w:nsid w:val="63CC4CB6"/>
    <w:multiLevelType w:val="hybridMultilevel"/>
    <w:tmpl w:val="B394D982"/>
    <w:lvl w:ilvl="0" w:tplc="79064AE2">
      <w:start w:val="1"/>
      <w:numFmt w:val="decimal"/>
      <w:lvlText w:val="%1)"/>
      <w:lvlJc w:val="left"/>
      <w:pPr>
        <w:ind w:left="644" w:hanging="360"/>
      </w:pPr>
    </w:lvl>
    <w:lvl w:ilvl="1" w:tplc="2A487FD8">
      <w:start w:val="1"/>
      <w:numFmt w:val="lowerLetter"/>
      <w:lvlText w:val="%2."/>
      <w:lvlJc w:val="left"/>
      <w:pPr>
        <w:ind w:left="1364" w:hanging="360"/>
      </w:pPr>
    </w:lvl>
    <w:lvl w:ilvl="2" w:tplc="03B819C4">
      <w:start w:val="1"/>
      <w:numFmt w:val="lowerRoman"/>
      <w:lvlText w:val="%3."/>
      <w:lvlJc w:val="right"/>
      <w:pPr>
        <w:ind w:left="2084" w:hanging="180"/>
      </w:pPr>
    </w:lvl>
    <w:lvl w:ilvl="3" w:tplc="F9C225D8">
      <w:start w:val="1"/>
      <w:numFmt w:val="decimal"/>
      <w:lvlText w:val="%4."/>
      <w:lvlJc w:val="left"/>
      <w:pPr>
        <w:ind w:left="2804" w:hanging="360"/>
      </w:pPr>
    </w:lvl>
    <w:lvl w:ilvl="4" w:tplc="3DF097A8">
      <w:start w:val="1"/>
      <w:numFmt w:val="lowerLetter"/>
      <w:lvlText w:val="%5."/>
      <w:lvlJc w:val="left"/>
      <w:pPr>
        <w:ind w:left="3524" w:hanging="360"/>
      </w:pPr>
    </w:lvl>
    <w:lvl w:ilvl="5" w:tplc="91748EF0">
      <w:start w:val="1"/>
      <w:numFmt w:val="lowerRoman"/>
      <w:lvlText w:val="%6."/>
      <w:lvlJc w:val="right"/>
      <w:pPr>
        <w:ind w:left="4244" w:hanging="180"/>
      </w:pPr>
    </w:lvl>
    <w:lvl w:ilvl="6" w:tplc="0D50398E">
      <w:start w:val="1"/>
      <w:numFmt w:val="decimal"/>
      <w:lvlText w:val="%7."/>
      <w:lvlJc w:val="left"/>
      <w:pPr>
        <w:ind w:left="4964" w:hanging="360"/>
      </w:pPr>
    </w:lvl>
    <w:lvl w:ilvl="7" w:tplc="5E20785C">
      <w:start w:val="1"/>
      <w:numFmt w:val="lowerLetter"/>
      <w:lvlText w:val="%8."/>
      <w:lvlJc w:val="left"/>
      <w:pPr>
        <w:ind w:left="5684" w:hanging="360"/>
      </w:pPr>
    </w:lvl>
    <w:lvl w:ilvl="8" w:tplc="BF06FA24">
      <w:start w:val="1"/>
      <w:numFmt w:val="lowerRoman"/>
      <w:lvlText w:val="%9."/>
      <w:lvlJc w:val="right"/>
      <w:pPr>
        <w:ind w:left="6404"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10D"/>
    <w:rsid w:val="000043F9"/>
    <w:rsid w:val="000140EC"/>
    <w:rsid w:val="00034258"/>
    <w:rsid w:val="00043045"/>
    <w:rsid w:val="000430C8"/>
    <w:rsid w:val="00051A62"/>
    <w:rsid w:val="000530B7"/>
    <w:rsid w:val="00053355"/>
    <w:rsid w:val="0005479B"/>
    <w:rsid w:val="00065E96"/>
    <w:rsid w:val="00070575"/>
    <w:rsid w:val="000718EB"/>
    <w:rsid w:val="00083249"/>
    <w:rsid w:val="000851D9"/>
    <w:rsid w:val="000857CF"/>
    <w:rsid w:val="000857E3"/>
    <w:rsid w:val="000A7BC8"/>
    <w:rsid w:val="000B2D7A"/>
    <w:rsid w:val="000E7315"/>
    <w:rsid w:val="000F19EF"/>
    <w:rsid w:val="000F3446"/>
    <w:rsid w:val="000F665B"/>
    <w:rsid w:val="001109E4"/>
    <w:rsid w:val="00113C75"/>
    <w:rsid w:val="00114F36"/>
    <w:rsid w:val="0011562C"/>
    <w:rsid w:val="00116584"/>
    <w:rsid w:val="001244B4"/>
    <w:rsid w:val="00125422"/>
    <w:rsid w:val="00130A39"/>
    <w:rsid w:val="0013295A"/>
    <w:rsid w:val="00142EC1"/>
    <w:rsid w:val="001513D7"/>
    <w:rsid w:val="0017029F"/>
    <w:rsid w:val="00181E89"/>
    <w:rsid w:val="00185F55"/>
    <w:rsid w:val="00191820"/>
    <w:rsid w:val="001966B7"/>
    <w:rsid w:val="001A1854"/>
    <w:rsid w:val="001A42C9"/>
    <w:rsid w:val="001B3E4B"/>
    <w:rsid w:val="001B754D"/>
    <w:rsid w:val="001C13CA"/>
    <w:rsid w:val="001D08CF"/>
    <w:rsid w:val="001E5F0E"/>
    <w:rsid w:val="001F0A3A"/>
    <w:rsid w:val="00213212"/>
    <w:rsid w:val="00213982"/>
    <w:rsid w:val="002221D7"/>
    <w:rsid w:val="00222466"/>
    <w:rsid w:val="00225F7D"/>
    <w:rsid w:val="00231344"/>
    <w:rsid w:val="0024178B"/>
    <w:rsid w:val="002441C4"/>
    <w:rsid w:val="00260728"/>
    <w:rsid w:val="002A2B9F"/>
    <w:rsid w:val="002B7171"/>
    <w:rsid w:val="002B7187"/>
    <w:rsid w:val="002B72C3"/>
    <w:rsid w:val="002C2BC0"/>
    <w:rsid w:val="002D3873"/>
    <w:rsid w:val="00303774"/>
    <w:rsid w:val="0033008E"/>
    <w:rsid w:val="003414DB"/>
    <w:rsid w:val="0037507B"/>
    <w:rsid w:val="003750FA"/>
    <w:rsid w:val="00376A0E"/>
    <w:rsid w:val="003826B5"/>
    <w:rsid w:val="00387F10"/>
    <w:rsid w:val="003918D2"/>
    <w:rsid w:val="0039501E"/>
    <w:rsid w:val="00395E56"/>
    <w:rsid w:val="0039624F"/>
    <w:rsid w:val="003B00B0"/>
    <w:rsid w:val="003B03F5"/>
    <w:rsid w:val="003B61CC"/>
    <w:rsid w:val="003B7B7F"/>
    <w:rsid w:val="003C4DD1"/>
    <w:rsid w:val="003D7212"/>
    <w:rsid w:val="003E0CD6"/>
    <w:rsid w:val="003F3BC3"/>
    <w:rsid w:val="00425B98"/>
    <w:rsid w:val="0043475D"/>
    <w:rsid w:val="00437771"/>
    <w:rsid w:val="00456EBA"/>
    <w:rsid w:val="00460FAB"/>
    <w:rsid w:val="00466037"/>
    <w:rsid w:val="00466633"/>
    <w:rsid w:val="0047081A"/>
    <w:rsid w:val="00473FE3"/>
    <w:rsid w:val="00474D9B"/>
    <w:rsid w:val="00482BE1"/>
    <w:rsid w:val="0048608A"/>
    <w:rsid w:val="00495B5E"/>
    <w:rsid w:val="004A5589"/>
    <w:rsid w:val="004B7706"/>
    <w:rsid w:val="004C0020"/>
    <w:rsid w:val="004D33C2"/>
    <w:rsid w:val="004D6F73"/>
    <w:rsid w:val="004E2887"/>
    <w:rsid w:val="004E5227"/>
    <w:rsid w:val="004F7EE1"/>
    <w:rsid w:val="00550DAF"/>
    <w:rsid w:val="005525A9"/>
    <w:rsid w:val="00555409"/>
    <w:rsid w:val="0056791E"/>
    <w:rsid w:val="00570F78"/>
    <w:rsid w:val="00574A6C"/>
    <w:rsid w:val="005839E1"/>
    <w:rsid w:val="00585577"/>
    <w:rsid w:val="005867D6"/>
    <w:rsid w:val="005923E5"/>
    <w:rsid w:val="00592ECA"/>
    <w:rsid w:val="005A27DB"/>
    <w:rsid w:val="005A4119"/>
    <w:rsid w:val="005B29C0"/>
    <w:rsid w:val="005C2114"/>
    <w:rsid w:val="005C4BF9"/>
    <w:rsid w:val="005C5DDF"/>
    <w:rsid w:val="005D1201"/>
    <w:rsid w:val="005E1C2F"/>
    <w:rsid w:val="005F0226"/>
    <w:rsid w:val="005F1591"/>
    <w:rsid w:val="00603068"/>
    <w:rsid w:val="00613985"/>
    <w:rsid w:val="00625740"/>
    <w:rsid w:val="00643653"/>
    <w:rsid w:val="0064788B"/>
    <w:rsid w:val="006574D3"/>
    <w:rsid w:val="00666A62"/>
    <w:rsid w:val="00685268"/>
    <w:rsid w:val="00690699"/>
    <w:rsid w:val="006942C2"/>
    <w:rsid w:val="006A265F"/>
    <w:rsid w:val="006B2900"/>
    <w:rsid w:val="006C5110"/>
    <w:rsid w:val="007030D2"/>
    <w:rsid w:val="007101E2"/>
    <w:rsid w:val="00716CF1"/>
    <w:rsid w:val="00720964"/>
    <w:rsid w:val="007273F5"/>
    <w:rsid w:val="0073310D"/>
    <w:rsid w:val="007539D7"/>
    <w:rsid w:val="00757889"/>
    <w:rsid w:val="00762063"/>
    <w:rsid w:val="007623C8"/>
    <w:rsid w:val="00765577"/>
    <w:rsid w:val="00781949"/>
    <w:rsid w:val="00781B50"/>
    <w:rsid w:val="007845F1"/>
    <w:rsid w:val="00794832"/>
    <w:rsid w:val="007979E6"/>
    <w:rsid w:val="00797C04"/>
    <w:rsid w:val="007A0829"/>
    <w:rsid w:val="007A1CD4"/>
    <w:rsid w:val="007B756F"/>
    <w:rsid w:val="007C32A0"/>
    <w:rsid w:val="007C49DF"/>
    <w:rsid w:val="007F4EAE"/>
    <w:rsid w:val="00802542"/>
    <w:rsid w:val="00823646"/>
    <w:rsid w:val="00835978"/>
    <w:rsid w:val="00843897"/>
    <w:rsid w:val="008512EE"/>
    <w:rsid w:val="0085160A"/>
    <w:rsid w:val="008535CE"/>
    <w:rsid w:val="00865170"/>
    <w:rsid w:val="00886C6F"/>
    <w:rsid w:val="00897E39"/>
    <w:rsid w:val="008A19DB"/>
    <w:rsid w:val="008C09FA"/>
    <w:rsid w:val="008C0B9F"/>
    <w:rsid w:val="008D6431"/>
    <w:rsid w:val="008D65C6"/>
    <w:rsid w:val="008D7BCD"/>
    <w:rsid w:val="009178C9"/>
    <w:rsid w:val="00924116"/>
    <w:rsid w:val="0092576A"/>
    <w:rsid w:val="009306AF"/>
    <w:rsid w:val="00936942"/>
    <w:rsid w:val="00937781"/>
    <w:rsid w:val="0094260D"/>
    <w:rsid w:val="009568C7"/>
    <w:rsid w:val="00962FFD"/>
    <w:rsid w:val="009653F2"/>
    <w:rsid w:val="009670DF"/>
    <w:rsid w:val="00973229"/>
    <w:rsid w:val="00976629"/>
    <w:rsid w:val="009A1226"/>
    <w:rsid w:val="009A3410"/>
    <w:rsid w:val="009D7452"/>
    <w:rsid w:val="009F3B4D"/>
    <w:rsid w:val="009F4B87"/>
    <w:rsid w:val="00A10C30"/>
    <w:rsid w:val="00A144A0"/>
    <w:rsid w:val="00A20D37"/>
    <w:rsid w:val="00A3299A"/>
    <w:rsid w:val="00A33CFD"/>
    <w:rsid w:val="00A56EF6"/>
    <w:rsid w:val="00A718FB"/>
    <w:rsid w:val="00A746A5"/>
    <w:rsid w:val="00A7497D"/>
    <w:rsid w:val="00A74F2E"/>
    <w:rsid w:val="00A81E0F"/>
    <w:rsid w:val="00AA36BF"/>
    <w:rsid w:val="00AA5C71"/>
    <w:rsid w:val="00AB4A0F"/>
    <w:rsid w:val="00AC30BB"/>
    <w:rsid w:val="00AC55D2"/>
    <w:rsid w:val="00B1273C"/>
    <w:rsid w:val="00B22994"/>
    <w:rsid w:val="00B26B13"/>
    <w:rsid w:val="00B34DA2"/>
    <w:rsid w:val="00B35918"/>
    <w:rsid w:val="00B419BE"/>
    <w:rsid w:val="00B50C5B"/>
    <w:rsid w:val="00B66C62"/>
    <w:rsid w:val="00B919BE"/>
    <w:rsid w:val="00BA617E"/>
    <w:rsid w:val="00BB170A"/>
    <w:rsid w:val="00BB3BA0"/>
    <w:rsid w:val="00BB67CB"/>
    <w:rsid w:val="00BD3E2C"/>
    <w:rsid w:val="00BD7132"/>
    <w:rsid w:val="00BE6275"/>
    <w:rsid w:val="00BF6EDE"/>
    <w:rsid w:val="00C1318F"/>
    <w:rsid w:val="00C51FC2"/>
    <w:rsid w:val="00C562EF"/>
    <w:rsid w:val="00C94D92"/>
    <w:rsid w:val="00CA57AD"/>
    <w:rsid w:val="00CB2B07"/>
    <w:rsid w:val="00CC65BF"/>
    <w:rsid w:val="00CE497B"/>
    <w:rsid w:val="00CF7F0D"/>
    <w:rsid w:val="00D05487"/>
    <w:rsid w:val="00D220B5"/>
    <w:rsid w:val="00D520DA"/>
    <w:rsid w:val="00D6057B"/>
    <w:rsid w:val="00D65711"/>
    <w:rsid w:val="00D758D2"/>
    <w:rsid w:val="00DA3CC6"/>
    <w:rsid w:val="00DA5E7D"/>
    <w:rsid w:val="00DB0503"/>
    <w:rsid w:val="00DC3C4C"/>
    <w:rsid w:val="00DC625E"/>
    <w:rsid w:val="00DC7C2D"/>
    <w:rsid w:val="00DD1CE9"/>
    <w:rsid w:val="00DE3581"/>
    <w:rsid w:val="00DE3BD2"/>
    <w:rsid w:val="00E143C8"/>
    <w:rsid w:val="00E33E1E"/>
    <w:rsid w:val="00E35E1F"/>
    <w:rsid w:val="00E43A67"/>
    <w:rsid w:val="00E74BEC"/>
    <w:rsid w:val="00E75E7D"/>
    <w:rsid w:val="00E96FD1"/>
    <w:rsid w:val="00EB2041"/>
    <w:rsid w:val="00EB37A2"/>
    <w:rsid w:val="00EB40DF"/>
    <w:rsid w:val="00EE5204"/>
    <w:rsid w:val="00EE7F87"/>
    <w:rsid w:val="00F27D93"/>
    <w:rsid w:val="00F30EC2"/>
    <w:rsid w:val="00F32014"/>
    <w:rsid w:val="00F36C8D"/>
    <w:rsid w:val="00F66EF5"/>
    <w:rsid w:val="00F726FE"/>
    <w:rsid w:val="00F7380C"/>
    <w:rsid w:val="00F744D5"/>
    <w:rsid w:val="00F82ED6"/>
    <w:rsid w:val="00F91322"/>
    <w:rsid w:val="00F924A7"/>
    <w:rsid w:val="00F96776"/>
    <w:rsid w:val="00FA1F3B"/>
    <w:rsid w:val="00FB16E4"/>
    <w:rsid w:val="00FB3B40"/>
    <w:rsid w:val="00FC1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10D"/>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3310D"/>
    <w:pPr>
      <w:ind w:left="720"/>
      <w:contextualSpacing/>
    </w:pPr>
  </w:style>
  <w:style w:type="paragraph" w:styleId="Encabezado">
    <w:name w:val="header"/>
    <w:basedOn w:val="Normal"/>
    <w:link w:val="EncabezadoCar"/>
    <w:uiPriority w:val="99"/>
    <w:unhideWhenUsed/>
    <w:rsid w:val="00F913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91322"/>
    <w:rPr>
      <w:rFonts w:eastAsiaTheme="minorEastAsia"/>
      <w:lang w:eastAsia="es-ES"/>
    </w:rPr>
  </w:style>
  <w:style w:type="paragraph" w:styleId="Piedepgina">
    <w:name w:val="footer"/>
    <w:basedOn w:val="Normal"/>
    <w:link w:val="PiedepginaCar"/>
    <w:uiPriority w:val="99"/>
    <w:unhideWhenUsed/>
    <w:rsid w:val="00F913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1322"/>
    <w:rPr>
      <w:rFonts w:eastAsiaTheme="minorEastAsia"/>
      <w:lang w:eastAsia="es-ES"/>
    </w:rPr>
  </w:style>
  <w:style w:type="paragraph" w:styleId="Textosinformato">
    <w:name w:val="Plain Text"/>
    <w:basedOn w:val="Normal"/>
    <w:link w:val="TextosinformatoCar"/>
    <w:uiPriority w:val="99"/>
    <w:unhideWhenUsed/>
    <w:rsid w:val="00C94D92"/>
    <w:pPr>
      <w:spacing w:after="0" w:line="240" w:lineRule="auto"/>
    </w:pPr>
    <w:rPr>
      <w:rFonts w:ascii="Consolas" w:hAnsi="Consolas"/>
      <w:sz w:val="21"/>
      <w:szCs w:val="21"/>
    </w:rPr>
  </w:style>
  <w:style w:type="character" w:customStyle="1" w:styleId="TextosinformatoCar">
    <w:name w:val="Texto sin formato Car"/>
    <w:basedOn w:val="Fuentedeprrafopredeter"/>
    <w:link w:val="Textosinformato"/>
    <w:uiPriority w:val="99"/>
    <w:rsid w:val="00C94D92"/>
    <w:rPr>
      <w:rFonts w:ascii="Consolas" w:eastAsiaTheme="minorEastAsia" w:hAnsi="Consolas"/>
      <w:sz w:val="21"/>
      <w:szCs w:val="21"/>
      <w:lang w:eastAsia="es-ES"/>
    </w:rPr>
  </w:style>
  <w:style w:type="paragraph" w:styleId="Textocomentario">
    <w:name w:val="annotation text"/>
    <w:basedOn w:val="Normal"/>
    <w:uiPriority w:val="99"/>
    <w:semiHidden/>
    <w:unhideWhenUsed/>
    <w:rsid w:val="00E338F3"/>
    <w:pPr>
      <w:spacing w:line="240" w:lineRule="auto"/>
    </w:pPr>
    <w:rPr>
      <w:sz w:val="20"/>
      <w:szCs w:val="20"/>
    </w:rPr>
  </w:style>
  <w:style w:type="paragraph" w:styleId="Textodeglobo">
    <w:name w:val="Balloon Text"/>
    <w:basedOn w:val="Normal"/>
    <w:link w:val="TextodegloboCar"/>
    <w:uiPriority w:val="99"/>
    <w:semiHidden/>
    <w:unhideWhenUsed/>
    <w:rsid w:val="003962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9624F"/>
    <w:rPr>
      <w:rFonts w:ascii="Tahoma" w:eastAsiaTheme="minorEastAsia"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51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D5436-8814-4217-860A-C9375906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730</Words>
  <Characters>4017</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 San Epifanio</dc:creator>
  <cp:lastModifiedBy>Maite San Epifanio</cp:lastModifiedBy>
  <cp:revision>4</cp:revision>
  <cp:lastPrinted>2013-05-16T15:51:00Z</cp:lastPrinted>
  <dcterms:created xsi:type="dcterms:W3CDTF">2013-06-13T14:50:00Z</dcterms:created>
  <dcterms:modified xsi:type="dcterms:W3CDTF">2013-06-13T14:50:00Z</dcterms:modified>
</cp:coreProperties>
</file>